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AC3FFA" w14:textId="3A557D45" w:rsidR="00C8410D" w:rsidRPr="00D93948" w:rsidRDefault="00C8410D" w:rsidP="008223DF">
      <w:pPr>
        <w:spacing w:line="480" w:lineRule="auto"/>
        <w:jc w:val="center"/>
        <w:rPr>
          <w:rFonts w:ascii="Times New Roman" w:hAnsi="Times New Roman"/>
          <w:b/>
          <w:bCs/>
          <w:color w:val="000000"/>
          <w:sz w:val="28"/>
          <w:szCs w:val="20"/>
          <w:u w:val="single"/>
        </w:rPr>
      </w:pPr>
      <w:r w:rsidRPr="00877DA4">
        <w:rPr>
          <w:rFonts w:ascii="Times New Roman" w:hAnsi="Times New Roman"/>
          <w:b/>
          <w:bCs/>
          <w:color w:val="000000"/>
          <w:sz w:val="28"/>
          <w:szCs w:val="20"/>
          <w:u w:val="single"/>
        </w:rPr>
        <w:t>Case Brief</w:t>
      </w:r>
      <w:r w:rsidR="00831430">
        <w:rPr>
          <w:rFonts w:ascii="Times New Roman" w:hAnsi="Times New Roman"/>
          <w:b/>
          <w:bCs/>
          <w:color w:val="000000"/>
          <w:sz w:val="28"/>
          <w:szCs w:val="20"/>
          <w:u w:val="single"/>
          <w:lang w:val="en-US"/>
        </w:rPr>
        <w:t xml:space="preserve"> No</w:t>
      </w:r>
      <w:r w:rsidR="00831430" w:rsidRPr="008223DF">
        <w:rPr>
          <w:rFonts w:ascii="Times New Roman" w:hAnsi="Times New Roman"/>
          <w:b/>
          <w:bCs/>
          <w:color w:val="000000"/>
          <w:sz w:val="28"/>
          <w:szCs w:val="20"/>
          <w:lang w:val="en-US"/>
        </w:rPr>
        <w:t xml:space="preserve">: </w:t>
      </w:r>
      <w:r w:rsidR="00E51947">
        <w:rPr>
          <w:rFonts w:ascii="Times New Roman" w:hAnsi="Times New Roman"/>
          <w:b/>
          <w:bCs/>
          <w:color w:val="000000"/>
          <w:sz w:val="28"/>
          <w:szCs w:val="20"/>
        </w:rPr>
        <w:t>ПМЗ</w:t>
      </w:r>
      <w:r w:rsidR="000626F4">
        <w:rPr>
          <w:rFonts w:ascii="Times New Roman" w:hAnsi="Times New Roman"/>
          <w:b/>
          <w:bCs/>
          <w:color w:val="000000"/>
          <w:sz w:val="28"/>
          <w:szCs w:val="20"/>
        </w:rPr>
        <w:t>-</w:t>
      </w:r>
      <w:r w:rsidR="00E51947">
        <w:rPr>
          <w:rFonts w:ascii="Times New Roman" w:hAnsi="Times New Roman"/>
          <w:b/>
          <w:bCs/>
          <w:color w:val="000000"/>
          <w:sz w:val="28"/>
          <w:szCs w:val="20"/>
        </w:rPr>
        <w:t>В-</w:t>
      </w:r>
      <w:r w:rsidR="000626F4">
        <w:rPr>
          <w:rFonts w:ascii="Times New Roman" w:hAnsi="Times New Roman"/>
          <w:b/>
          <w:bCs/>
          <w:color w:val="000000"/>
          <w:sz w:val="28"/>
          <w:szCs w:val="20"/>
        </w:rPr>
        <w:t>1</w:t>
      </w:r>
      <w:r w:rsidR="00D927F1">
        <w:rPr>
          <w:rFonts w:ascii="Times New Roman" w:hAnsi="Times New Roman"/>
          <w:b/>
          <w:bCs/>
          <w:color w:val="000000"/>
          <w:sz w:val="28"/>
          <w:szCs w:val="20"/>
        </w:rPr>
        <w:t>04</w:t>
      </w:r>
      <w:r w:rsidR="00E51947">
        <w:rPr>
          <w:rFonts w:ascii="Times New Roman" w:hAnsi="Times New Roman"/>
          <w:b/>
          <w:bCs/>
          <w:color w:val="000000"/>
          <w:sz w:val="28"/>
          <w:szCs w:val="20"/>
        </w:rPr>
        <w:t>3</w:t>
      </w:r>
      <w:r w:rsidR="00D93948">
        <w:rPr>
          <w:rFonts w:ascii="Times New Roman" w:hAnsi="Times New Roman"/>
          <w:b/>
          <w:bCs/>
          <w:color w:val="000000"/>
          <w:sz w:val="28"/>
          <w:szCs w:val="20"/>
        </w:rPr>
        <w:t>/</w:t>
      </w:r>
      <w:r w:rsidR="00E51947">
        <w:rPr>
          <w:rFonts w:ascii="Times New Roman" w:hAnsi="Times New Roman"/>
          <w:b/>
          <w:bCs/>
          <w:color w:val="000000"/>
          <w:sz w:val="28"/>
          <w:szCs w:val="20"/>
        </w:rPr>
        <w:t>19</w:t>
      </w:r>
      <w:r w:rsidR="00D93948">
        <w:rPr>
          <w:rFonts w:ascii="Times New Roman" w:hAnsi="Times New Roman"/>
          <w:b/>
          <w:bCs/>
          <w:color w:val="000000"/>
          <w:sz w:val="28"/>
          <w:szCs w:val="20"/>
        </w:rPr>
        <w:t>.</w:t>
      </w:r>
      <w:r w:rsidR="00394692">
        <w:rPr>
          <w:rFonts w:ascii="Times New Roman" w:hAnsi="Times New Roman"/>
          <w:b/>
          <w:bCs/>
          <w:color w:val="000000"/>
          <w:sz w:val="28"/>
          <w:szCs w:val="20"/>
        </w:rPr>
        <w:t>12</w:t>
      </w:r>
      <w:r w:rsidR="00D93948">
        <w:rPr>
          <w:rFonts w:ascii="Times New Roman" w:hAnsi="Times New Roman"/>
          <w:b/>
          <w:bCs/>
          <w:color w:val="000000"/>
          <w:sz w:val="28"/>
          <w:szCs w:val="20"/>
        </w:rPr>
        <w:t>.202</w:t>
      </w:r>
      <w:r w:rsidR="000626F4">
        <w:rPr>
          <w:rFonts w:ascii="Times New Roman" w:hAnsi="Times New Roman"/>
          <w:b/>
          <w:bCs/>
          <w:color w:val="000000"/>
          <w:sz w:val="28"/>
          <w:szCs w:val="20"/>
        </w:rPr>
        <w:t>4</w:t>
      </w:r>
    </w:p>
    <w:tbl>
      <w:tblPr>
        <w:tblStyle w:val="TableGrid"/>
        <w:tblW w:w="0" w:type="auto"/>
        <w:tblLook w:val="04A0" w:firstRow="1" w:lastRow="0" w:firstColumn="1" w:lastColumn="0" w:noHBand="0" w:noVBand="1"/>
      </w:tblPr>
      <w:tblGrid>
        <w:gridCol w:w="2547"/>
        <w:gridCol w:w="2268"/>
        <w:gridCol w:w="1417"/>
        <w:gridCol w:w="3118"/>
      </w:tblGrid>
      <w:tr w:rsidR="003161FF" w14:paraId="65FF42FC" w14:textId="77777777" w:rsidTr="002A29C0">
        <w:tc>
          <w:tcPr>
            <w:tcW w:w="2547" w:type="dxa"/>
          </w:tcPr>
          <w:p w14:paraId="6984C8DC" w14:textId="4D612401" w:rsidR="003161FF" w:rsidRPr="00A1268D" w:rsidRDefault="00A0390C" w:rsidP="00423ADD">
            <w:pPr>
              <w:spacing w:line="480" w:lineRule="auto"/>
              <w:jc w:val="right"/>
              <w:rPr>
                <w:b/>
                <w:bCs/>
                <w:color w:val="000000"/>
                <w:sz w:val="28"/>
                <w:szCs w:val="28"/>
                <w:lang w:val="en-US"/>
              </w:rPr>
            </w:pPr>
            <w:r w:rsidRPr="00A0390C">
              <w:rPr>
                <w:b/>
                <w:bCs/>
                <w:color w:val="000000"/>
                <w:sz w:val="28"/>
                <w:szCs w:val="28"/>
                <w:u w:val="single"/>
                <w:lang w:val="en-US"/>
              </w:rPr>
              <w:t>Strategic priority</w:t>
            </w:r>
            <w:r>
              <w:rPr>
                <w:b/>
                <w:bCs/>
                <w:color w:val="000000"/>
                <w:sz w:val="28"/>
                <w:szCs w:val="28"/>
                <w:lang w:val="en-US"/>
              </w:rPr>
              <w:t>:</w:t>
            </w:r>
          </w:p>
        </w:tc>
        <w:tc>
          <w:tcPr>
            <w:tcW w:w="6803" w:type="dxa"/>
            <w:gridSpan w:val="3"/>
          </w:tcPr>
          <w:p w14:paraId="261A9CD4" w14:textId="55116F0F" w:rsidR="00EF069B" w:rsidRPr="00EF069B" w:rsidRDefault="00D927F1" w:rsidP="003A5CFC">
            <w:pPr>
              <w:rPr>
                <w:bCs/>
                <w:sz w:val="28"/>
                <w:szCs w:val="28"/>
                <w:lang w:val="en-US"/>
              </w:rPr>
            </w:pPr>
            <w:r w:rsidRPr="00D927F1">
              <w:rPr>
                <w:bCs/>
                <w:sz w:val="28"/>
                <w:szCs w:val="28"/>
                <w:lang w:val="en-US"/>
              </w:rPr>
              <w:t>Safe third countries concept</w:t>
            </w:r>
          </w:p>
        </w:tc>
      </w:tr>
      <w:tr w:rsidR="00263A3B" w14:paraId="62D8E496" w14:textId="77777777" w:rsidTr="002A29C0">
        <w:tc>
          <w:tcPr>
            <w:tcW w:w="2547" w:type="dxa"/>
          </w:tcPr>
          <w:p w14:paraId="0CB9B2D0" w14:textId="747A044A" w:rsidR="00263A3B" w:rsidRPr="003161FF" w:rsidRDefault="00263A3B" w:rsidP="00423ADD">
            <w:pPr>
              <w:spacing w:line="480" w:lineRule="auto"/>
              <w:jc w:val="right"/>
              <w:rPr>
                <w:b/>
                <w:bCs/>
                <w:color w:val="000000"/>
                <w:sz w:val="28"/>
                <w:szCs w:val="28"/>
                <w:lang w:val="en-US"/>
              </w:rPr>
            </w:pPr>
            <w:r w:rsidRPr="006E50ED">
              <w:rPr>
                <w:b/>
                <w:bCs/>
                <w:color w:val="000000"/>
                <w:sz w:val="28"/>
                <w:szCs w:val="28"/>
                <w:u w:val="single"/>
                <w:lang w:val="en-US"/>
              </w:rPr>
              <w:t>Appellant</w:t>
            </w:r>
            <w:r>
              <w:rPr>
                <w:b/>
                <w:bCs/>
                <w:color w:val="000000"/>
                <w:sz w:val="28"/>
                <w:szCs w:val="28"/>
                <w:lang w:val="en-US"/>
              </w:rPr>
              <w:t>:</w:t>
            </w:r>
          </w:p>
        </w:tc>
        <w:tc>
          <w:tcPr>
            <w:tcW w:w="6803" w:type="dxa"/>
            <w:gridSpan w:val="3"/>
          </w:tcPr>
          <w:p w14:paraId="4B0D934E" w14:textId="3F8CD720" w:rsidR="00263A3B" w:rsidRPr="00394692" w:rsidRDefault="00CC4F5F" w:rsidP="003161FF">
            <w:pPr>
              <w:spacing w:line="480" w:lineRule="auto"/>
              <w:jc w:val="both"/>
              <w:rPr>
                <w:color w:val="000000"/>
                <w:sz w:val="28"/>
                <w:szCs w:val="28"/>
                <w:lang w:val="en-US"/>
              </w:rPr>
            </w:pPr>
            <w:r w:rsidRPr="00CC4F5F">
              <w:rPr>
                <w:color w:val="000000"/>
                <w:sz w:val="28"/>
                <w:szCs w:val="28"/>
                <w:lang w:val="en-US"/>
              </w:rPr>
              <w:t>Younes Jamal Khalil Algula</w:t>
            </w:r>
          </w:p>
        </w:tc>
      </w:tr>
      <w:tr w:rsidR="00720F7A" w14:paraId="1DCDC999" w14:textId="77777777" w:rsidTr="0078548E">
        <w:tc>
          <w:tcPr>
            <w:tcW w:w="2547" w:type="dxa"/>
          </w:tcPr>
          <w:p w14:paraId="3AD9F7C3" w14:textId="2352F0FC" w:rsidR="00720F7A" w:rsidRPr="008F587B" w:rsidRDefault="008F587B" w:rsidP="00423ADD">
            <w:pPr>
              <w:spacing w:line="480" w:lineRule="auto"/>
              <w:jc w:val="right"/>
              <w:rPr>
                <w:b/>
                <w:bCs/>
                <w:color w:val="000000"/>
                <w:sz w:val="28"/>
                <w:szCs w:val="28"/>
                <w:lang w:val="en-US"/>
              </w:rPr>
            </w:pPr>
            <w:r>
              <w:rPr>
                <w:b/>
                <w:bCs/>
                <w:color w:val="000000"/>
                <w:sz w:val="28"/>
                <w:szCs w:val="28"/>
                <w:lang w:val="en-US"/>
              </w:rPr>
              <w:t>PIN</w:t>
            </w:r>
          </w:p>
        </w:tc>
        <w:tc>
          <w:tcPr>
            <w:tcW w:w="2268" w:type="dxa"/>
          </w:tcPr>
          <w:p w14:paraId="71502CFC" w14:textId="536A9C5C" w:rsidR="00720F7A" w:rsidRPr="00D927F1" w:rsidRDefault="00394692" w:rsidP="003161FF">
            <w:pPr>
              <w:spacing w:line="480" w:lineRule="auto"/>
              <w:jc w:val="both"/>
              <w:rPr>
                <w:color w:val="000000"/>
                <w:sz w:val="28"/>
                <w:szCs w:val="28"/>
                <w:lang w:val="en-US"/>
              </w:rPr>
            </w:pPr>
            <w:r w:rsidRPr="00394692">
              <w:rPr>
                <w:color w:val="000000"/>
                <w:sz w:val="28"/>
                <w:szCs w:val="28"/>
                <w:lang w:val="en-US"/>
              </w:rPr>
              <w:t>7003590541</w:t>
            </w:r>
          </w:p>
        </w:tc>
        <w:tc>
          <w:tcPr>
            <w:tcW w:w="1417" w:type="dxa"/>
          </w:tcPr>
          <w:p w14:paraId="5AFD5B0C" w14:textId="1DA4C725" w:rsidR="00720F7A" w:rsidRPr="008F587B" w:rsidRDefault="00720F7A" w:rsidP="00113B3C">
            <w:pPr>
              <w:spacing w:line="480" w:lineRule="auto"/>
              <w:jc w:val="right"/>
              <w:rPr>
                <w:b/>
                <w:bCs/>
                <w:color w:val="000000"/>
                <w:sz w:val="28"/>
                <w:szCs w:val="28"/>
                <w:lang w:val="en-US"/>
              </w:rPr>
            </w:pPr>
            <w:r w:rsidRPr="008F587B">
              <w:rPr>
                <w:b/>
                <w:bCs/>
                <w:color w:val="000000"/>
                <w:sz w:val="28"/>
                <w:szCs w:val="28"/>
                <w:lang w:val="en-US"/>
              </w:rPr>
              <w:t>COO</w:t>
            </w:r>
          </w:p>
        </w:tc>
        <w:tc>
          <w:tcPr>
            <w:tcW w:w="3118" w:type="dxa"/>
          </w:tcPr>
          <w:p w14:paraId="5702B45A" w14:textId="6DD29F08" w:rsidR="00720F7A" w:rsidRPr="00394692" w:rsidRDefault="00394692" w:rsidP="003161FF">
            <w:pPr>
              <w:spacing w:line="480" w:lineRule="auto"/>
              <w:jc w:val="both"/>
              <w:rPr>
                <w:color w:val="000000"/>
                <w:sz w:val="28"/>
                <w:szCs w:val="28"/>
                <w:lang w:val="en-US"/>
              </w:rPr>
            </w:pPr>
            <w:r>
              <w:rPr>
                <w:color w:val="000000"/>
                <w:sz w:val="28"/>
                <w:szCs w:val="28"/>
                <w:lang w:val="en-US"/>
              </w:rPr>
              <w:t>stateless</w:t>
            </w:r>
          </w:p>
        </w:tc>
      </w:tr>
      <w:tr w:rsidR="00720F7A" w14:paraId="4106BDAE" w14:textId="77777777" w:rsidTr="0078548E">
        <w:tc>
          <w:tcPr>
            <w:tcW w:w="2547" w:type="dxa"/>
          </w:tcPr>
          <w:p w14:paraId="513E624C" w14:textId="26C1D3DE" w:rsidR="00720F7A" w:rsidRPr="008F587B" w:rsidRDefault="00720F7A" w:rsidP="00423ADD">
            <w:pPr>
              <w:spacing w:line="480" w:lineRule="auto"/>
              <w:jc w:val="right"/>
              <w:rPr>
                <w:b/>
                <w:bCs/>
                <w:color w:val="000000"/>
                <w:sz w:val="28"/>
                <w:szCs w:val="28"/>
                <w:lang w:val="en-US"/>
              </w:rPr>
            </w:pPr>
            <w:r w:rsidRPr="008F587B">
              <w:rPr>
                <w:b/>
                <w:bCs/>
                <w:color w:val="000000"/>
                <w:sz w:val="28"/>
                <w:szCs w:val="28"/>
                <w:lang w:val="en-US"/>
              </w:rPr>
              <w:t>Place</w:t>
            </w:r>
          </w:p>
        </w:tc>
        <w:tc>
          <w:tcPr>
            <w:tcW w:w="2268" w:type="dxa"/>
          </w:tcPr>
          <w:p w14:paraId="614DED07" w14:textId="5ADB44D0" w:rsidR="00720F7A" w:rsidRPr="000626F4" w:rsidRDefault="00394692" w:rsidP="003161FF">
            <w:pPr>
              <w:spacing w:line="480" w:lineRule="auto"/>
              <w:jc w:val="both"/>
              <w:rPr>
                <w:color w:val="000000"/>
                <w:sz w:val="28"/>
                <w:szCs w:val="28"/>
              </w:rPr>
            </w:pPr>
            <w:r w:rsidRPr="00394692">
              <w:rPr>
                <w:color w:val="000000"/>
                <w:sz w:val="28"/>
                <w:szCs w:val="28"/>
              </w:rPr>
              <w:t>Gaza</w:t>
            </w:r>
          </w:p>
        </w:tc>
        <w:tc>
          <w:tcPr>
            <w:tcW w:w="1417" w:type="dxa"/>
          </w:tcPr>
          <w:p w14:paraId="04A0053F" w14:textId="582CD0A5" w:rsidR="00720F7A" w:rsidRPr="008F587B" w:rsidRDefault="00720F7A" w:rsidP="00113B3C">
            <w:pPr>
              <w:spacing w:line="480" w:lineRule="auto"/>
              <w:jc w:val="right"/>
              <w:rPr>
                <w:b/>
                <w:bCs/>
                <w:color w:val="000000"/>
                <w:sz w:val="28"/>
                <w:szCs w:val="28"/>
                <w:lang w:val="en-US"/>
              </w:rPr>
            </w:pPr>
            <w:r w:rsidRPr="008F587B">
              <w:rPr>
                <w:b/>
                <w:bCs/>
                <w:color w:val="000000"/>
                <w:sz w:val="28"/>
                <w:szCs w:val="28"/>
                <w:lang w:val="en-US"/>
              </w:rPr>
              <w:t xml:space="preserve">District </w:t>
            </w:r>
          </w:p>
        </w:tc>
        <w:tc>
          <w:tcPr>
            <w:tcW w:w="3118" w:type="dxa"/>
          </w:tcPr>
          <w:p w14:paraId="058B0335" w14:textId="0E343797" w:rsidR="00720F7A" w:rsidRPr="00394692" w:rsidRDefault="00394692" w:rsidP="003161FF">
            <w:pPr>
              <w:spacing w:line="480" w:lineRule="auto"/>
              <w:jc w:val="both"/>
              <w:rPr>
                <w:color w:val="000000"/>
                <w:lang w:val="en-US"/>
              </w:rPr>
            </w:pPr>
            <w:r w:rsidRPr="00394692">
              <w:rPr>
                <w:color w:val="000000"/>
                <w:lang w:val="en-US"/>
              </w:rPr>
              <w:t>Palestinian occupied territory</w:t>
            </w:r>
          </w:p>
        </w:tc>
      </w:tr>
      <w:tr w:rsidR="0078548E" w14:paraId="449FC687" w14:textId="77777777" w:rsidTr="0078548E">
        <w:tc>
          <w:tcPr>
            <w:tcW w:w="2547" w:type="dxa"/>
          </w:tcPr>
          <w:p w14:paraId="65A0945F" w14:textId="0120CB2C" w:rsidR="0078548E" w:rsidRPr="008F587B" w:rsidRDefault="0078548E" w:rsidP="00423ADD">
            <w:pPr>
              <w:spacing w:line="480" w:lineRule="auto"/>
              <w:jc w:val="right"/>
              <w:rPr>
                <w:b/>
                <w:bCs/>
                <w:color w:val="000000"/>
                <w:sz w:val="28"/>
                <w:szCs w:val="28"/>
                <w:lang w:val="en-US"/>
              </w:rPr>
            </w:pPr>
            <w:r w:rsidRPr="008F587B">
              <w:rPr>
                <w:b/>
                <w:bCs/>
                <w:color w:val="000000"/>
                <w:sz w:val="28"/>
                <w:szCs w:val="28"/>
                <w:lang w:val="en-US"/>
              </w:rPr>
              <w:t>Ethnicity</w:t>
            </w:r>
          </w:p>
        </w:tc>
        <w:tc>
          <w:tcPr>
            <w:tcW w:w="2268" w:type="dxa"/>
          </w:tcPr>
          <w:p w14:paraId="5C68F4A6" w14:textId="5B1100B0" w:rsidR="0078548E" w:rsidRPr="00D927F1" w:rsidRDefault="00D927F1" w:rsidP="003161FF">
            <w:pPr>
              <w:spacing w:line="480" w:lineRule="auto"/>
              <w:jc w:val="both"/>
              <w:rPr>
                <w:color w:val="000000"/>
                <w:sz w:val="28"/>
                <w:szCs w:val="28"/>
              </w:rPr>
            </w:pPr>
            <w:r w:rsidRPr="00D927F1">
              <w:rPr>
                <w:color w:val="000000"/>
                <w:sz w:val="28"/>
                <w:szCs w:val="28"/>
                <w:lang w:val="en-US"/>
              </w:rPr>
              <w:t>Arab</w:t>
            </w:r>
          </w:p>
        </w:tc>
        <w:tc>
          <w:tcPr>
            <w:tcW w:w="1417" w:type="dxa"/>
          </w:tcPr>
          <w:p w14:paraId="417E72F9" w14:textId="2ED6B0B2" w:rsidR="0078548E" w:rsidRPr="008F587B" w:rsidRDefault="0078548E" w:rsidP="00113B3C">
            <w:pPr>
              <w:spacing w:line="480" w:lineRule="auto"/>
              <w:jc w:val="right"/>
              <w:rPr>
                <w:b/>
                <w:bCs/>
                <w:color w:val="000000"/>
                <w:sz w:val="28"/>
                <w:szCs w:val="28"/>
                <w:lang w:val="en-US"/>
              </w:rPr>
            </w:pPr>
            <w:r w:rsidRPr="008F587B">
              <w:rPr>
                <w:b/>
                <w:bCs/>
                <w:color w:val="000000"/>
                <w:sz w:val="28"/>
                <w:szCs w:val="28"/>
                <w:lang w:val="en-US"/>
              </w:rPr>
              <w:t>Other</w:t>
            </w:r>
          </w:p>
        </w:tc>
        <w:tc>
          <w:tcPr>
            <w:tcW w:w="3118" w:type="dxa"/>
          </w:tcPr>
          <w:p w14:paraId="2B0D9F2A" w14:textId="6736FF48" w:rsidR="0078548E" w:rsidRDefault="0078548E" w:rsidP="003161FF">
            <w:pPr>
              <w:spacing w:line="480" w:lineRule="auto"/>
              <w:jc w:val="both"/>
              <w:rPr>
                <w:color w:val="000000"/>
                <w:sz w:val="28"/>
                <w:szCs w:val="28"/>
                <w:lang w:val="en-US"/>
              </w:rPr>
            </w:pPr>
          </w:p>
        </w:tc>
      </w:tr>
      <w:tr w:rsidR="00922167" w14:paraId="7AD77769" w14:textId="77777777" w:rsidTr="002A29C0">
        <w:tc>
          <w:tcPr>
            <w:tcW w:w="2547" w:type="dxa"/>
            <w:vMerge w:val="restart"/>
          </w:tcPr>
          <w:p w14:paraId="35C632BF" w14:textId="5869F1EF" w:rsidR="00922167" w:rsidRPr="003161FF" w:rsidRDefault="00922167" w:rsidP="00423ADD">
            <w:pPr>
              <w:spacing w:line="480" w:lineRule="auto"/>
              <w:jc w:val="right"/>
              <w:rPr>
                <w:b/>
                <w:bCs/>
                <w:color w:val="000000"/>
                <w:sz w:val="28"/>
                <w:szCs w:val="28"/>
                <w:lang w:val="en-US"/>
              </w:rPr>
            </w:pPr>
            <w:r w:rsidRPr="006E50ED">
              <w:rPr>
                <w:b/>
                <w:bCs/>
                <w:color w:val="000000"/>
                <w:sz w:val="28"/>
                <w:szCs w:val="28"/>
                <w:u w:val="single"/>
                <w:lang w:val="en-US"/>
              </w:rPr>
              <w:t>Respondent</w:t>
            </w:r>
            <w:r>
              <w:rPr>
                <w:b/>
                <w:bCs/>
                <w:color w:val="000000"/>
                <w:sz w:val="28"/>
                <w:szCs w:val="28"/>
                <w:lang w:val="en-US"/>
              </w:rPr>
              <w:t>:</w:t>
            </w:r>
          </w:p>
        </w:tc>
        <w:tc>
          <w:tcPr>
            <w:tcW w:w="6803" w:type="dxa"/>
            <w:gridSpan w:val="3"/>
          </w:tcPr>
          <w:p w14:paraId="0F95A494" w14:textId="5385BCFC" w:rsidR="00922167" w:rsidRPr="00A02662" w:rsidRDefault="0055095B" w:rsidP="003161FF">
            <w:pPr>
              <w:spacing w:line="480" w:lineRule="auto"/>
              <w:jc w:val="both"/>
              <w:rPr>
                <w:color w:val="000000"/>
                <w:sz w:val="28"/>
                <w:szCs w:val="28"/>
                <w:lang w:val="en-US"/>
              </w:rPr>
            </w:pPr>
            <w:r>
              <w:rPr>
                <w:color w:val="000000"/>
                <w:sz w:val="28"/>
                <w:szCs w:val="28"/>
                <w:lang w:val="en-US"/>
              </w:rPr>
              <w:t>State Agency for Refugees</w:t>
            </w:r>
          </w:p>
        </w:tc>
      </w:tr>
      <w:tr w:rsidR="00922167" w14:paraId="065F640F" w14:textId="77777777" w:rsidTr="002A29C0">
        <w:tc>
          <w:tcPr>
            <w:tcW w:w="2547" w:type="dxa"/>
            <w:vMerge/>
          </w:tcPr>
          <w:p w14:paraId="5DE24234" w14:textId="77777777" w:rsidR="00922167" w:rsidRPr="006E50ED" w:rsidRDefault="00922167" w:rsidP="00423ADD">
            <w:pPr>
              <w:spacing w:line="480" w:lineRule="auto"/>
              <w:jc w:val="right"/>
              <w:rPr>
                <w:b/>
                <w:bCs/>
                <w:color w:val="000000"/>
                <w:sz w:val="28"/>
                <w:szCs w:val="28"/>
                <w:u w:val="single"/>
                <w:lang w:val="en-US"/>
              </w:rPr>
            </w:pPr>
          </w:p>
        </w:tc>
        <w:tc>
          <w:tcPr>
            <w:tcW w:w="6803" w:type="dxa"/>
            <w:gridSpan w:val="3"/>
          </w:tcPr>
          <w:p w14:paraId="4C12C013" w14:textId="38F98710" w:rsidR="00922167" w:rsidRPr="008F10A2" w:rsidRDefault="00922167" w:rsidP="003161FF">
            <w:pPr>
              <w:spacing w:line="480" w:lineRule="auto"/>
              <w:jc w:val="both"/>
              <w:rPr>
                <w:color w:val="000000"/>
                <w:sz w:val="28"/>
                <w:szCs w:val="28"/>
                <w:lang w:val="en-US"/>
              </w:rPr>
            </w:pPr>
            <w:r>
              <w:rPr>
                <w:color w:val="000000"/>
                <w:sz w:val="28"/>
                <w:szCs w:val="28"/>
                <w:lang w:val="en-US"/>
              </w:rPr>
              <w:t>RRC</w:t>
            </w:r>
            <w:r w:rsidR="00D93948">
              <w:rPr>
                <w:color w:val="000000"/>
                <w:sz w:val="28"/>
                <w:szCs w:val="28"/>
                <w:lang w:val="en-US"/>
              </w:rPr>
              <w:t xml:space="preserve"> Sofia</w:t>
            </w:r>
          </w:p>
        </w:tc>
      </w:tr>
      <w:tr w:rsidR="003161FF" w14:paraId="79BCEB8F" w14:textId="77777777" w:rsidTr="002A29C0">
        <w:tc>
          <w:tcPr>
            <w:tcW w:w="2547" w:type="dxa"/>
          </w:tcPr>
          <w:p w14:paraId="370CF972" w14:textId="12A6905F" w:rsidR="003161FF" w:rsidRPr="003161FF" w:rsidRDefault="00B01C90" w:rsidP="00423ADD">
            <w:pPr>
              <w:spacing w:line="480" w:lineRule="auto"/>
              <w:jc w:val="right"/>
              <w:rPr>
                <w:b/>
                <w:bCs/>
                <w:color w:val="000000"/>
                <w:sz w:val="28"/>
                <w:szCs w:val="28"/>
                <w:lang w:val="en-US"/>
              </w:rPr>
            </w:pPr>
            <w:r w:rsidRPr="00B01C90">
              <w:rPr>
                <w:b/>
                <w:bCs/>
                <w:color w:val="000000"/>
                <w:sz w:val="28"/>
                <w:szCs w:val="28"/>
                <w:u w:val="single"/>
                <w:lang w:val="en-US"/>
              </w:rPr>
              <w:t>Appealed act</w:t>
            </w:r>
            <w:r>
              <w:rPr>
                <w:b/>
                <w:bCs/>
                <w:color w:val="000000"/>
                <w:sz w:val="28"/>
                <w:szCs w:val="28"/>
                <w:lang w:val="en-US"/>
              </w:rPr>
              <w:t>:</w:t>
            </w:r>
          </w:p>
        </w:tc>
        <w:tc>
          <w:tcPr>
            <w:tcW w:w="6803" w:type="dxa"/>
            <w:gridSpan w:val="3"/>
          </w:tcPr>
          <w:p w14:paraId="07CA5F76" w14:textId="71CE52FB" w:rsidR="003161FF" w:rsidRPr="00D927F1" w:rsidRDefault="005A74A3" w:rsidP="003161FF">
            <w:pPr>
              <w:spacing w:line="480" w:lineRule="auto"/>
              <w:jc w:val="both"/>
              <w:rPr>
                <w:color w:val="000000"/>
                <w:sz w:val="28"/>
                <w:szCs w:val="28"/>
              </w:rPr>
            </w:pPr>
            <w:r w:rsidRPr="005A74A3">
              <w:rPr>
                <w:color w:val="000000"/>
                <w:sz w:val="28"/>
                <w:szCs w:val="28"/>
              </w:rPr>
              <w:t>200</w:t>
            </w:r>
            <w:r w:rsidR="00394692">
              <w:rPr>
                <w:color w:val="000000"/>
                <w:sz w:val="28"/>
                <w:szCs w:val="28"/>
              </w:rPr>
              <w:t>4</w:t>
            </w:r>
            <w:r w:rsidRPr="005A74A3">
              <w:rPr>
                <w:color w:val="000000"/>
                <w:sz w:val="28"/>
                <w:szCs w:val="28"/>
              </w:rPr>
              <w:t>/27.02.2025</w:t>
            </w:r>
          </w:p>
        </w:tc>
      </w:tr>
      <w:tr w:rsidR="0075297C" w:rsidRPr="00354C50" w14:paraId="7643B927" w14:textId="77777777" w:rsidTr="002A29C0">
        <w:tc>
          <w:tcPr>
            <w:tcW w:w="2547" w:type="dxa"/>
          </w:tcPr>
          <w:p w14:paraId="5CADA9CA" w14:textId="64910B3F" w:rsidR="0075297C" w:rsidRPr="00B01C90" w:rsidRDefault="0075297C" w:rsidP="00423ADD">
            <w:pPr>
              <w:spacing w:line="480" w:lineRule="auto"/>
              <w:jc w:val="right"/>
              <w:rPr>
                <w:b/>
                <w:bCs/>
                <w:color w:val="000000"/>
                <w:sz w:val="28"/>
                <w:szCs w:val="28"/>
                <w:u w:val="single"/>
                <w:lang w:val="en-US"/>
              </w:rPr>
            </w:pPr>
            <w:r>
              <w:rPr>
                <w:b/>
                <w:bCs/>
                <w:color w:val="000000"/>
                <w:sz w:val="28"/>
                <w:szCs w:val="28"/>
                <w:u w:val="single"/>
                <w:lang w:val="en-US"/>
              </w:rPr>
              <w:t>Facts:</w:t>
            </w:r>
          </w:p>
        </w:tc>
        <w:tc>
          <w:tcPr>
            <w:tcW w:w="6803" w:type="dxa"/>
            <w:gridSpan w:val="3"/>
          </w:tcPr>
          <w:p w14:paraId="0D57A438" w14:textId="1541C02A" w:rsidR="0039296D" w:rsidRPr="00C56A53" w:rsidRDefault="007832B0" w:rsidP="007832B0">
            <w:pPr>
              <w:jc w:val="both"/>
              <w:rPr>
                <w:color w:val="000000"/>
                <w:sz w:val="28"/>
                <w:szCs w:val="28"/>
                <w:lang w:val="en-US"/>
              </w:rPr>
            </w:pPr>
            <w:r w:rsidRPr="00C56A53">
              <w:rPr>
                <w:color w:val="000000"/>
                <w:sz w:val="28"/>
                <w:szCs w:val="28"/>
                <w:lang w:val="en-US"/>
              </w:rPr>
              <w:t>The applicant claims that he left his birthplace – Gaza in 2021 due to the escalation of the armed conflict, systemic instability and a growing threat to his life and arrived in Egypt by plane. Since he was not allowed to enter the territory of this country with a visa that he had obtained in advance in Gaza, he traveled to Turkey. He stated that during his stay in Turkey he lived illegally, without access to protection and basic human rights – without an identification document (“kimlik”), without access to healthcare or education, and that he worked without a contract in extremely difficult conditions in a garment factory. His family remained in Gaza and he has not had contact with them since October 2024. He learned that his father, who was hiding in an attacked school, was killed in an Israeli bombardment in the same year. The family’s home was destroyed and currently he has neither a home nor a safe place to return to.</w:t>
            </w:r>
            <w:r w:rsidRPr="00C56A53">
              <w:rPr>
                <w:sz w:val="28"/>
                <w:szCs w:val="28"/>
              </w:rPr>
              <w:t xml:space="preserve"> </w:t>
            </w:r>
            <w:r w:rsidR="00C56A53" w:rsidRPr="00C56A53">
              <w:rPr>
                <w:sz w:val="28"/>
                <w:szCs w:val="28"/>
              </w:rPr>
              <w:t xml:space="preserve">The determining authority accepts that the life and security of the asylum seeker is at risk in Gaza and he cannot return to that territory due to the existence of an armed conflict, but accepts that Turkey is a </w:t>
            </w:r>
            <w:r w:rsidR="00C56A53" w:rsidRPr="00C56A53">
              <w:rPr>
                <w:sz w:val="28"/>
                <w:szCs w:val="28"/>
              </w:rPr>
              <w:lastRenderedPageBreak/>
              <w:t>safe third country for him</w:t>
            </w:r>
            <w:r w:rsidR="00C56A53">
              <w:rPr>
                <w:sz w:val="28"/>
                <w:szCs w:val="28"/>
              </w:rPr>
              <w:t xml:space="preserve"> </w:t>
            </w:r>
            <w:r w:rsidR="00C56A53">
              <w:rPr>
                <w:sz w:val="28"/>
                <w:szCs w:val="28"/>
                <w:lang w:val="en-US"/>
              </w:rPr>
              <w:t>and</w:t>
            </w:r>
            <w:r w:rsidRPr="00C56A53">
              <w:rPr>
                <w:color w:val="000000"/>
                <w:sz w:val="28"/>
                <w:szCs w:val="28"/>
                <w:lang w:val="en-US"/>
              </w:rPr>
              <w:t xml:space="preserve"> he had the opportunity to benefit from the status under the Law on Foreigners and International Protection and the Turkish Temporary Protection Regulation.</w:t>
            </w:r>
          </w:p>
        </w:tc>
      </w:tr>
      <w:tr w:rsidR="0039296D" w14:paraId="3F924D0F" w14:textId="77777777" w:rsidTr="002A29C0">
        <w:tc>
          <w:tcPr>
            <w:tcW w:w="2547" w:type="dxa"/>
          </w:tcPr>
          <w:p w14:paraId="4D122712" w14:textId="6AA287BF" w:rsidR="0039296D" w:rsidRPr="00B01C90" w:rsidRDefault="0039296D" w:rsidP="0039296D">
            <w:pPr>
              <w:spacing w:line="480" w:lineRule="auto"/>
              <w:jc w:val="right"/>
              <w:rPr>
                <w:b/>
                <w:bCs/>
                <w:color w:val="000000"/>
                <w:sz w:val="28"/>
                <w:szCs w:val="28"/>
                <w:u w:val="single"/>
                <w:lang w:val="en-US"/>
              </w:rPr>
            </w:pPr>
            <w:r w:rsidRPr="00B01C90">
              <w:rPr>
                <w:b/>
                <w:bCs/>
                <w:color w:val="000000"/>
                <w:sz w:val="28"/>
                <w:szCs w:val="28"/>
                <w:u w:val="single"/>
                <w:lang w:val="en-US"/>
              </w:rPr>
              <w:lastRenderedPageBreak/>
              <w:t>Issue</w:t>
            </w:r>
            <w:r>
              <w:rPr>
                <w:b/>
                <w:bCs/>
                <w:color w:val="000000"/>
                <w:sz w:val="28"/>
                <w:szCs w:val="28"/>
                <w:lang w:val="en-US"/>
              </w:rPr>
              <w:t>:</w:t>
            </w:r>
          </w:p>
        </w:tc>
        <w:tc>
          <w:tcPr>
            <w:tcW w:w="6803" w:type="dxa"/>
            <w:gridSpan w:val="3"/>
          </w:tcPr>
          <w:p w14:paraId="4C71A9F7" w14:textId="694A4477" w:rsidR="000040CF" w:rsidRPr="00AD464E" w:rsidRDefault="00C56A53" w:rsidP="003A5CFC">
            <w:pPr>
              <w:jc w:val="both"/>
              <w:rPr>
                <w:color w:val="000000"/>
                <w:sz w:val="28"/>
                <w:szCs w:val="28"/>
              </w:rPr>
            </w:pPr>
            <w:r w:rsidRPr="00C56A53">
              <w:rPr>
                <w:color w:val="000000"/>
                <w:sz w:val="28"/>
                <w:szCs w:val="28"/>
                <w:lang w:val="en-US"/>
              </w:rPr>
              <w:t>Why does the administrative body consider Turkey a safe third country for the applicant, given that there is information indicating that not every person has access to registration and receives temporary protection and a residence document in Turkey? Why has no evidence been presented and analyzed to establish that Turkey would accept the applicant back to its territory, despite the conclusion that it is a safe third country for him?</w:t>
            </w:r>
            <w:r w:rsidR="00AD464E">
              <w:rPr>
                <w:color w:val="000000"/>
                <w:sz w:val="28"/>
                <w:szCs w:val="28"/>
              </w:rPr>
              <w:t xml:space="preserve"> </w:t>
            </w:r>
            <w:r w:rsidR="00AD464E" w:rsidRPr="00AD464E">
              <w:rPr>
                <w:color w:val="000000"/>
                <w:sz w:val="28"/>
                <w:szCs w:val="28"/>
              </w:rPr>
              <w:t>Why did it not consider the applicability of Article 1, letter D, of the Geneva Convention, since it is clear that the applicant cannot benefit from the protection of UNRWA.</w:t>
            </w:r>
          </w:p>
        </w:tc>
      </w:tr>
      <w:tr w:rsidR="000769FB" w14:paraId="1F2662C3" w14:textId="77777777" w:rsidTr="002A29C0">
        <w:tc>
          <w:tcPr>
            <w:tcW w:w="2547" w:type="dxa"/>
          </w:tcPr>
          <w:p w14:paraId="7EEB6F6E" w14:textId="7E5B08AF" w:rsidR="000769FB" w:rsidRPr="00B01C90" w:rsidRDefault="000A0A47" w:rsidP="000769FB">
            <w:pPr>
              <w:spacing w:line="480" w:lineRule="auto"/>
              <w:jc w:val="right"/>
              <w:rPr>
                <w:b/>
                <w:bCs/>
                <w:color w:val="000000"/>
                <w:sz w:val="28"/>
                <w:szCs w:val="28"/>
                <w:u w:val="single"/>
                <w:lang w:val="en-US"/>
              </w:rPr>
            </w:pPr>
            <w:r>
              <w:rPr>
                <w:b/>
                <w:bCs/>
                <w:color w:val="000000"/>
                <w:sz w:val="28"/>
                <w:szCs w:val="28"/>
                <w:u w:val="single"/>
                <w:lang w:val="en-US"/>
              </w:rPr>
              <w:t>Court:</w:t>
            </w:r>
          </w:p>
        </w:tc>
        <w:tc>
          <w:tcPr>
            <w:tcW w:w="6803" w:type="dxa"/>
            <w:gridSpan w:val="3"/>
          </w:tcPr>
          <w:p w14:paraId="291ED6E2" w14:textId="03D0AF5E" w:rsidR="000769FB" w:rsidRPr="008B53F6" w:rsidRDefault="00E12850" w:rsidP="000769FB">
            <w:pPr>
              <w:jc w:val="both"/>
              <w:rPr>
                <w:color w:val="000000"/>
                <w:sz w:val="28"/>
                <w:szCs w:val="28"/>
                <w:lang w:val="en-US"/>
              </w:rPr>
            </w:pPr>
            <w:r w:rsidRPr="00E12850">
              <w:rPr>
                <w:color w:val="000000"/>
                <w:sz w:val="28"/>
                <w:szCs w:val="28"/>
                <w:lang w:val="en-US"/>
              </w:rPr>
              <w:t>Administrative Court Sofia City</w:t>
            </w:r>
            <w:r w:rsidR="002C2F5F" w:rsidRPr="002C2F5F">
              <w:rPr>
                <w:color w:val="000000"/>
                <w:sz w:val="28"/>
                <w:szCs w:val="28"/>
                <w:lang w:val="en-US"/>
              </w:rPr>
              <w:t xml:space="preserve">, </w:t>
            </w:r>
            <w:r w:rsidR="00C56A53">
              <w:rPr>
                <w:color w:val="000000"/>
                <w:sz w:val="28"/>
                <w:szCs w:val="28"/>
              </w:rPr>
              <w:t>65</w:t>
            </w:r>
            <w:r w:rsidR="002C2F5F" w:rsidRPr="002C2F5F">
              <w:rPr>
                <w:color w:val="000000"/>
                <w:sz w:val="28"/>
                <w:szCs w:val="28"/>
                <w:lang w:val="en-US"/>
              </w:rPr>
              <w:t xml:space="preserve"> panel</w:t>
            </w:r>
          </w:p>
        </w:tc>
      </w:tr>
      <w:tr w:rsidR="000A0A47" w14:paraId="3B0564FC" w14:textId="77777777" w:rsidTr="002A29C0">
        <w:tc>
          <w:tcPr>
            <w:tcW w:w="2547" w:type="dxa"/>
          </w:tcPr>
          <w:p w14:paraId="4319AADB" w14:textId="07EF1306" w:rsidR="000A0A47" w:rsidRDefault="000A0A47" w:rsidP="000769FB">
            <w:pPr>
              <w:spacing w:line="480" w:lineRule="auto"/>
              <w:jc w:val="right"/>
              <w:rPr>
                <w:b/>
                <w:bCs/>
                <w:color w:val="000000"/>
                <w:sz w:val="28"/>
                <w:szCs w:val="28"/>
                <w:u w:val="single"/>
                <w:lang w:val="en-US"/>
              </w:rPr>
            </w:pPr>
            <w:r>
              <w:rPr>
                <w:b/>
                <w:bCs/>
                <w:color w:val="000000"/>
                <w:sz w:val="28"/>
                <w:szCs w:val="28"/>
                <w:u w:val="single"/>
                <w:lang w:val="en-US"/>
              </w:rPr>
              <w:t xml:space="preserve">Case </w:t>
            </w:r>
            <w:r w:rsidRPr="000A0A47">
              <w:rPr>
                <w:b/>
                <w:bCs/>
                <w:color w:val="000000"/>
                <w:sz w:val="28"/>
                <w:szCs w:val="28"/>
                <w:u w:val="single"/>
              </w:rPr>
              <w:t>№</w:t>
            </w:r>
            <w:r>
              <w:rPr>
                <w:b/>
                <w:bCs/>
                <w:color w:val="000000"/>
                <w:sz w:val="28"/>
                <w:szCs w:val="28"/>
                <w:u w:val="single"/>
                <w:lang w:val="en-US"/>
              </w:rPr>
              <w:t>:</w:t>
            </w:r>
          </w:p>
        </w:tc>
        <w:tc>
          <w:tcPr>
            <w:tcW w:w="6803" w:type="dxa"/>
            <w:gridSpan w:val="3"/>
          </w:tcPr>
          <w:p w14:paraId="4ABC75F0" w14:textId="3CB37788" w:rsidR="000A0A47" w:rsidRPr="002C2F5F" w:rsidRDefault="00C56A53" w:rsidP="000769FB">
            <w:pPr>
              <w:jc w:val="both"/>
              <w:rPr>
                <w:color w:val="000000"/>
                <w:sz w:val="28"/>
                <w:szCs w:val="28"/>
              </w:rPr>
            </w:pPr>
            <w:r w:rsidRPr="00C56A53">
              <w:rPr>
                <w:color w:val="000000"/>
                <w:sz w:val="28"/>
                <w:szCs w:val="28"/>
              </w:rPr>
              <w:t>3814</w:t>
            </w:r>
            <w:r w:rsidR="00E1013A">
              <w:rPr>
                <w:color w:val="000000"/>
                <w:sz w:val="28"/>
                <w:szCs w:val="28"/>
              </w:rPr>
              <w:t>/2025</w:t>
            </w:r>
          </w:p>
        </w:tc>
      </w:tr>
    </w:tbl>
    <w:p w14:paraId="54B77E7C" w14:textId="77777777" w:rsidR="00284DC6" w:rsidRPr="00C8410D" w:rsidRDefault="00284DC6" w:rsidP="00E12850">
      <w:pPr>
        <w:spacing w:line="480" w:lineRule="auto"/>
        <w:jc w:val="center"/>
      </w:pPr>
    </w:p>
    <w:sectPr w:rsidR="00284DC6" w:rsidRPr="00C8410D" w:rsidSect="00413B8B">
      <w:headerReference w:type="default" r:id="rId7"/>
      <w:pgSz w:w="12240" w:h="15840"/>
      <w:pgMar w:top="907" w:right="1440" w:bottom="907"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942494" w14:textId="77777777" w:rsidR="006E10E7" w:rsidRDefault="006E10E7" w:rsidP="00AE45F6">
      <w:r>
        <w:separator/>
      </w:r>
    </w:p>
  </w:endnote>
  <w:endnote w:type="continuationSeparator" w:id="0">
    <w:p w14:paraId="1A22171A" w14:textId="77777777" w:rsidR="006E10E7" w:rsidRDefault="006E10E7" w:rsidP="00AE45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entury Gothic">
    <w:panose1 w:val="020B0502020202020204"/>
    <w:charset w:val="CC"/>
    <w:family w:val="swiss"/>
    <w:pitch w:val="variable"/>
    <w:sig w:usb0="000002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05631E" w14:textId="77777777" w:rsidR="006E10E7" w:rsidRDefault="006E10E7" w:rsidP="00AE45F6">
      <w:r>
        <w:separator/>
      </w:r>
    </w:p>
  </w:footnote>
  <w:footnote w:type="continuationSeparator" w:id="0">
    <w:p w14:paraId="7E14601F" w14:textId="77777777" w:rsidR="006E10E7" w:rsidRDefault="006E10E7" w:rsidP="00AE45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ED5AB7" w14:textId="681C3DEE" w:rsidR="007814B0" w:rsidRPr="00342CEA" w:rsidRDefault="006621BF" w:rsidP="007814B0">
    <w:pPr>
      <w:rPr>
        <w:rFonts w:ascii="Century Gothic" w:hAnsi="Century Gothic"/>
        <w:b/>
        <w:lang w:eastAsia="bg-BG"/>
      </w:rPr>
    </w:pPr>
    <w:r>
      <w:rPr>
        <w:noProof/>
      </w:rPr>
      <mc:AlternateContent>
        <mc:Choice Requires="wps">
          <w:drawing>
            <wp:anchor distT="0" distB="0" distL="114300" distR="114300" simplePos="0" relativeHeight="251658240" behindDoc="0" locked="0" layoutInCell="1" allowOverlap="1" wp14:anchorId="413F5A58" wp14:editId="66B60EE4">
              <wp:simplePos x="0" y="0"/>
              <wp:positionH relativeFrom="column">
                <wp:posOffset>5205095</wp:posOffset>
              </wp:positionH>
              <wp:positionV relativeFrom="paragraph">
                <wp:posOffset>26670</wp:posOffset>
              </wp:positionV>
              <wp:extent cx="703580" cy="612140"/>
              <wp:effectExtent l="0" t="0" r="127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3580" cy="612140"/>
                      </a:xfrm>
                      <a:prstGeom prst="rect">
                        <a:avLst/>
                      </a:prstGeom>
                      <a:solidFill>
                        <a:srgbClr val="FFFFFF"/>
                      </a:solidFill>
                      <a:ln w="6350">
                        <a:solidFill>
                          <a:srgbClr val="000000"/>
                        </a:solidFill>
                        <a:miter lim="800000"/>
                        <a:headEnd/>
                        <a:tailEnd/>
                      </a:ln>
                    </wps:spPr>
                    <wps:txbx>
                      <w:txbxContent>
                        <w:p w14:paraId="799969AD" w14:textId="60609E9F" w:rsidR="007814B0" w:rsidRDefault="006621BF" w:rsidP="007814B0">
                          <w:r w:rsidRPr="007814B0">
                            <w:rPr>
                              <w:noProof/>
                              <w:lang w:eastAsia="bg-BG"/>
                            </w:rPr>
                            <w:drawing>
                              <wp:inline distT="0" distB="0" distL="0" distR="0" wp14:anchorId="4DFED49C" wp14:editId="4C8333A2">
                                <wp:extent cx="514350" cy="514350"/>
                                <wp:effectExtent l="0" t="0" r="0" b="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4350" cy="51435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13F5A58" id="_x0000_t202" coordsize="21600,21600" o:spt="202" path="m,l,21600r21600,l21600,xe">
              <v:stroke joinstyle="miter"/>
              <v:path gradientshapeok="t" o:connecttype="rect"/>
            </v:shapetype>
            <v:shape id="Text Box 2" o:spid="_x0000_s1026" type="#_x0000_t202" style="position:absolute;margin-left:409.85pt;margin-top:2.1pt;width:55.4pt;height:48.2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" strokeweight=".5pt">
              <v:textbox style="mso-fit-shape-to-text:t">
                <w:txbxContent>
                  <w:p w14:paraId="799969AD" w14:textId="60609E9F" w:rsidR="007814B0" w:rsidRDefault="006621BF" w:rsidP="007814B0">
                    <w:r w:rsidRPr="007814B0">
                      <w:rPr>
                        <w:noProof/>
                        <w:lang w:eastAsia="bg-BG"/>
                      </w:rPr>
                      <w:drawing>
                        <wp:inline distT="0" distB="0" distL="0" distR="0" wp14:anchorId="4DFED49C" wp14:editId="4C8333A2">
                          <wp:extent cx="514350" cy="514350"/>
                          <wp:effectExtent l="0" t="0" r="0" b="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14350" cy="514350"/>
                                  </a:xfrm>
                                  <a:prstGeom prst="rect">
                                    <a:avLst/>
                                  </a:prstGeom>
                                  <a:noFill/>
                                  <a:ln>
                                    <a:noFill/>
                                  </a:ln>
                                </pic:spPr>
                              </pic:pic>
                            </a:graphicData>
                          </a:graphic>
                        </wp:inline>
                      </w:drawing>
                    </w:r>
                  </w:p>
                </w:txbxContent>
              </v:textbox>
            </v:shape>
          </w:pict>
        </mc:Fallback>
      </mc:AlternateContent>
    </w:r>
    <w:r w:rsidR="00CC7AAD">
      <w:rPr>
        <w:rFonts w:ascii="Century Gothic" w:hAnsi="Century Gothic"/>
        <w:b/>
        <w:lang w:val="en-US" w:eastAsia="bg-BG"/>
      </w:rPr>
      <w:t>Bulgarian Helsinki Committee</w:t>
    </w:r>
  </w:p>
  <w:p w14:paraId="03BDEA9D" w14:textId="50555BEE" w:rsidR="007814B0" w:rsidRPr="00CC7AAD" w:rsidRDefault="00CC7AAD" w:rsidP="007814B0">
    <w:pPr>
      <w:rPr>
        <w:rFonts w:ascii="Century Gothic" w:hAnsi="Century Gothic"/>
        <w:lang w:val="en-US" w:eastAsia="bg-BG"/>
      </w:rPr>
    </w:pPr>
    <w:r>
      <w:rPr>
        <w:rFonts w:ascii="Century Gothic" w:hAnsi="Century Gothic"/>
        <w:lang w:val="en-US" w:eastAsia="bg-BG"/>
      </w:rPr>
      <w:t>Programme for Legal Protection of Refugees &amp; Migrants</w:t>
    </w:r>
  </w:p>
  <w:p w14:paraId="27DE2B21" w14:textId="77777777" w:rsidR="007814B0" w:rsidRPr="00342CEA" w:rsidRDefault="007814B0" w:rsidP="007814B0">
    <w:pPr>
      <w:rPr>
        <w:rFonts w:ascii="Century Gothic" w:hAnsi="Century Gothic"/>
        <w:sz w:val="16"/>
        <w:szCs w:val="16"/>
        <w:lang w:eastAsia="bg-BG"/>
      </w:rPr>
    </w:pPr>
  </w:p>
  <w:p w14:paraId="11295D45" w14:textId="68C54A28" w:rsidR="007814B0" w:rsidRPr="00CC7AAD" w:rsidRDefault="00CC7AAD" w:rsidP="007814B0">
    <w:pPr>
      <w:rPr>
        <w:rFonts w:ascii="Century Gothic" w:hAnsi="Century Gothic"/>
        <w:sz w:val="16"/>
        <w:szCs w:val="16"/>
        <w:lang w:val="en-US" w:eastAsia="bg-BG"/>
      </w:rPr>
    </w:pPr>
    <w:r>
      <w:rPr>
        <w:rFonts w:ascii="Century Gothic" w:hAnsi="Century Gothic"/>
        <w:sz w:val="16"/>
        <w:szCs w:val="16"/>
        <w:lang w:val="en-US" w:eastAsia="bg-BG"/>
      </w:rPr>
      <w:t>Sofia</w:t>
    </w:r>
    <w:r w:rsidR="007814B0" w:rsidRPr="00342CEA">
      <w:rPr>
        <w:rFonts w:ascii="Century Gothic" w:hAnsi="Century Gothic"/>
        <w:sz w:val="16"/>
        <w:szCs w:val="16"/>
        <w:lang w:eastAsia="bg-BG"/>
      </w:rPr>
      <w:t xml:space="preserve"> 100</w:t>
    </w:r>
    <w:r>
      <w:rPr>
        <w:rFonts w:ascii="Century Gothic" w:hAnsi="Century Gothic"/>
        <w:sz w:val="16"/>
        <w:szCs w:val="16"/>
        <w:lang w:val="en-US" w:eastAsia="bg-BG"/>
      </w:rPr>
      <w:t>0</w:t>
    </w:r>
    <w:r w:rsidR="007814B0" w:rsidRPr="00342CEA">
      <w:rPr>
        <w:rFonts w:ascii="Century Gothic" w:hAnsi="Century Gothic"/>
        <w:sz w:val="16"/>
        <w:szCs w:val="16"/>
        <w:lang w:eastAsia="bg-BG"/>
      </w:rPr>
      <w:t xml:space="preserve">, </w:t>
    </w:r>
    <w:r>
      <w:rPr>
        <w:rFonts w:ascii="Century Gothic" w:hAnsi="Century Gothic"/>
        <w:sz w:val="16"/>
        <w:szCs w:val="16"/>
        <w:lang w:val="en-US" w:eastAsia="bg-BG"/>
      </w:rPr>
      <w:t>1 Uzundzhovska Street</w:t>
    </w:r>
    <w:r w:rsidR="007814B0" w:rsidRPr="00342CEA">
      <w:rPr>
        <w:rFonts w:ascii="Century Gothic" w:hAnsi="Century Gothic"/>
        <w:sz w:val="16"/>
        <w:szCs w:val="16"/>
        <w:lang w:eastAsia="bg-BG"/>
      </w:rPr>
      <w:t xml:space="preserve">, </w:t>
    </w:r>
    <w:r>
      <w:rPr>
        <w:rFonts w:ascii="Century Gothic" w:hAnsi="Century Gothic"/>
        <w:sz w:val="16"/>
        <w:szCs w:val="16"/>
        <w:lang w:val="en-US" w:eastAsia="bg-BG"/>
      </w:rPr>
      <w:t>3</w:t>
    </w:r>
    <w:r w:rsidRPr="00CC7AAD">
      <w:rPr>
        <w:rFonts w:ascii="Century Gothic" w:hAnsi="Century Gothic"/>
        <w:sz w:val="16"/>
        <w:szCs w:val="16"/>
        <w:vertAlign w:val="superscript"/>
        <w:lang w:val="en-US" w:eastAsia="bg-BG"/>
      </w:rPr>
      <w:t>rd</w:t>
    </w:r>
    <w:r>
      <w:rPr>
        <w:rFonts w:ascii="Century Gothic" w:hAnsi="Century Gothic"/>
        <w:sz w:val="16"/>
        <w:szCs w:val="16"/>
        <w:lang w:val="en-US" w:eastAsia="bg-BG"/>
      </w:rPr>
      <w:t xml:space="preserve"> floor</w:t>
    </w:r>
  </w:p>
  <w:p w14:paraId="7AEBD018" w14:textId="008FBFDF" w:rsidR="007814B0" w:rsidRPr="00342CEA" w:rsidRDefault="00CC7AAD" w:rsidP="007814B0">
    <w:pPr>
      <w:rPr>
        <w:rFonts w:ascii="Century Gothic" w:hAnsi="Century Gothic"/>
        <w:sz w:val="16"/>
        <w:szCs w:val="16"/>
        <w:lang w:eastAsia="bg-BG"/>
      </w:rPr>
    </w:pPr>
    <w:r>
      <w:rPr>
        <w:rFonts w:ascii="Century Gothic" w:hAnsi="Century Gothic"/>
        <w:sz w:val="16"/>
        <w:szCs w:val="16"/>
        <w:lang w:val="en-US" w:eastAsia="bg-BG"/>
      </w:rPr>
      <w:t>Tel</w:t>
    </w:r>
    <w:r w:rsidR="007814B0" w:rsidRPr="00342CEA">
      <w:rPr>
        <w:rFonts w:ascii="Century Gothic" w:hAnsi="Century Gothic"/>
        <w:sz w:val="16"/>
        <w:szCs w:val="16"/>
        <w:lang w:eastAsia="bg-BG"/>
      </w:rPr>
      <w:t>/</w:t>
    </w:r>
    <w:r>
      <w:rPr>
        <w:rFonts w:ascii="Century Gothic" w:hAnsi="Century Gothic"/>
        <w:sz w:val="16"/>
        <w:szCs w:val="16"/>
        <w:lang w:val="en-US" w:eastAsia="bg-BG"/>
      </w:rPr>
      <w:t>Fax</w:t>
    </w:r>
    <w:r w:rsidR="007814B0" w:rsidRPr="00342CEA">
      <w:rPr>
        <w:rFonts w:ascii="Century Gothic" w:hAnsi="Century Gothic"/>
        <w:sz w:val="16"/>
        <w:szCs w:val="16"/>
        <w:lang w:eastAsia="bg-BG"/>
      </w:rPr>
      <w:t xml:space="preserve">: </w:t>
    </w:r>
    <w:r>
      <w:rPr>
        <w:rFonts w:ascii="Century Gothic" w:hAnsi="Century Gothic"/>
        <w:sz w:val="16"/>
        <w:szCs w:val="16"/>
        <w:lang w:val="en-US" w:eastAsia="bg-BG"/>
      </w:rPr>
      <w:t>+359</w:t>
    </w:r>
    <w:r w:rsidR="007814B0" w:rsidRPr="00342CEA">
      <w:rPr>
        <w:rFonts w:ascii="Century Gothic" w:hAnsi="Century Gothic"/>
        <w:sz w:val="16"/>
        <w:szCs w:val="16"/>
        <w:lang w:eastAsia="bg-BG"/>
      </w:rPr>
      <w:t xml:space="preserve">2/981 3318 </w:t>
    </w:r>
    <w:r>
      <w:rPr>
        <w:rFonts w:ascii="Century Gothic" w:hAnsi="Century Gothic"/>
        <w:sz w:val="16"/>
        <w:szCs w:val="16"/>
        <w:lang w:val="en-US" w:eastAsia="bg-BG"/>
      </w:rPr>
      <w:t xml:space="preserve">and </w:t>
    </w:r>
    <w:r w:rsidR="00C8410D">
      <w:rPr>
        <w:rFonts w:ascii="Century Gothic" w:hAnsi="Century Gothic"/>
        <w:sz w:val="16"/>
        <w:szCs w:val="16"/>
        <w:lang w:val="en-US" w:eastAsia="bg-BG"/>
      </w:rPr>
      <w:t>3592</w:t>
    </w:r>
    <w:r w:rsidR="007814B0" w:rsidRPr="00342CEA">
      <w:rPr>
        <w:rFonts w:ascii="Century Gothic" w:hAnsi="Century Gothic"/>
        <w:sz w:val="16"/>
        <w:szCs w:val="16"/>
        <w:lang w:eastAsia="bg-BG"/>
      </w:rPr>
      <w:t>/980 2049</w:t>
    </w:r>
  </w:p>
  <w:p w14:paraId="00FD256A" w14:textId="77777777" w:rsidR="004C58A9" w:rsidRDefault="00C8410D" w:rsidP="007814B0">
    <w:pPr>
      <w:rPr>
        <w:rFonts w:ascii="Century Gothic" w:hAnsi="Century Gothic"/>
        <w:sz w:val="16"/>
        <w:szCs w:val="16"/>
        <w:lang w:val="en-US" w:eastAsia="bg-BG"/>
      </w:rPr>
    </w:pPr>
    <w:r>
      <w:rPr>
        <w:rFonts w:ascii="Century Gothic" w:hAnsi="Century Gothic"/>
        <w:sz w:val="16"/>
        <w:szCs w:val="16"/>
        <w:lang w:val="en-US" w:eastAsia="bg-BG"/>
      </w:rPr>
      <w:t>email</w:t>
    </w:r>
    <w:r w:rsidR="007814B0" w:rsidRPr="00342CEA">
      <w:rPr>
        <w:rFonts w:ascii="Century Gothic" w:hAnsi="Century Gothic"/>
        <w:sz w:val="16"/>
        <w:szCs w:val="16"/>
        <w:lang w:eastAsia="bg-BG"/>
      </w:rPr>
      <w:t xml:space="preserve">: </w:t>
    </w:r>
    <w:hyperlink r:id="rId3" w:history="1">
      <w:r w:rsidR="00183D64" w:rsidRPr="00C60B2F">
        <w:rPr>
          <w:rStyle w:val="Hyperlink"/>
          <w:rFonts w:ascii="Century Gothic" w:hAnsi="Century Gothic"/>
          <w:sz w:val="16"/>
          <w:szCs w:val="16"/>
          <w:lang w:val="en-US" w:eastAsia="bg-BG"/>
        </w:rPr>
        <w:t>refunit</w:t>
      </w:r>
      <w:r w:rsidR="00183D64" w:rsidRPr="00C60B2F">
        <w:rPr>
          <w:rStyle w:val="Hyperlink"/>
          <w:rFonts w:ascii="Century Gothic" w:hAnsi="Century Gothic"/>
          <w:sz w:val="16"/>
          <w:szCs w:val="16"/>
          <w:lang w:eastAsia="bg-BG"/>
        </w:rPr>
        <w:t>@</w:t>
      </w:r>
      <w:r w:rsidR="00183D64" w:rsidRPr="00C60B2F">
        <w:rPr>
          <w:rStyle w:val="Hyperlink"/>
          <w:rFonts w:ascii="Century Gothic" w:hAnsi="Century Gothic"/>
          <w:sz w:val="16"/>
          <w:szCs w:val="16"/>
          <w:lang w:val="en-US" w:eastAsia="bg-BG"/>
        </w:rPr>
        <w:t>bghelsinki</w:t>
      </w:r>
      <w:r w:rsidR="00183D64" w:rsidRPr="00C60B2F">
        <w:rPr>
          <w:rStyle w:val="Hyperlink"/>
          <w:rFonts w:ascii="Century Gothic" w:hAnsi="Century Gothic"/>
          <w:sz w:val="16"/>
          <w:szCs w:val="16"/>
          <w:lang w:eastAsia="bg-BG"/>
        </w:rPr>
        <w:t>.</w:t>
      </w:r>
      <w:r w:rsidR="00183D64" w:rsidRPr="00C60B2F">
        <w:rPr>
          <w:rStyle w:val="Hyperlink"/>
          <w:rFonts w:ascii="Century Gothic" w:hAnsi="Century Gothic"/>
          <w:sz w:val="16"/>
          <w:szCs w:val="16"/>
          <w:lang w:val="en-US" w:eastAsia="bg-BG"/>
        </w:rPr>
        <w:t>org</w:t>
      </w:r>
    </w:hyperlink>
    <w:r w:rsidR="00183D64">
      <w:rPr>
        <w:rFonts w:ascii="Century Gothic" w:hAnsi="Century Gothic"/>
        <w:sz w:val="16"/>
        <w:szCs w:val="16"/>
        <w:lang w:val="en-US" w:eastAsia="bg-BG"/>
      </w:rPr>
      <w:t xml:space="preserve"> </w:t>
    </w:r>
  </w:p>
  <w:p w14:paraId="2F393D0B" w14:textId="1801CED5" w:rsidR="007814B0" w:rsidRPr="004C58A9" w:rsidRDefault="00CC4F5F" w:rsidP="007814B0">
    <w:pPr>
      <w:rPr>
        <w:rFonts w:ascii="Century Gothic" w:hAnsi="Century Gothic"/>
        <w:color w:val="0070C0"/>
        <w:sz w:val="16"/>
        <w:szCs w:val="16"/>
        <w:lang w:eastAsia="bg-BG"/>
      </w:rPr>
    </w:pPr>
    <w:hyperlink r:id="rId4" w:history="1">
      <w:r w:rsidR="004C58A9" w:rsidRPr="00C60B2F">
        <w:rPr>
          <w:rStyle w:val="Hyperlink"/>
          <w:rFonts w:ascii="Century Gothic" w:hAnsi="Century Gothic"/>
          <w:sz w:val="16"/>
          <w:szCs w:val="16"/>
          <w:lang w:val="en-US" w:eastAsia="bg-BG"/>
        </w:rPr>
        <w:t>www</w:t>
      </w:r>
      <w:r w:rsidR="004C58A9" w:rsidRPr="00C60B2F">
        <w:rPr>
          <w:rStyle w:val="Hyperlink"/>
          <w:rFonts w:ascii="Century Gothic" w:hAnsi="Century Gothic"/>
          <w:sz w:val="16"/>
          <w:szCs w:val="16"/>
          <w:lang w:eastAsia="bg-BG"/>
        </w:rPr>
        <w:t>.</w:t>
      </w:r>
      <w:r w:rsidR="004C58A9" w:rsidRPr="00C60B2F">
        <w:rPr>
          <w:rStyle w:val="Hyperlink"/>
          <w:rFonts w:ascii="Century Gothic" w:hAnsi="Century Gothic"/>
          <w:sz w:val="16"/>
          <w:szCs w:val="16"/>
          <w:lang w:val="en-US" w:eastAsia="bg-BG"/>
        </w:rPr>
        <w:t>bghelsinki</w:t>
      </w:r>
      <w:r w:rsidR="004C58A9" w:rsidRPr="00C60B2F">
        <w:rPr>
          <w:rStyle w:val="Hyperlink"/>
          <w:rFonts w:ascii="Century Gothic" w:hAnsi="Century Gothic"/>
          <w:sz w:val="16"/>
          <w:szCs w:val="16"/>
          <w:lang w:eastAsia="bg-BG"/>
        </w:rPr>
        <w:t>.</w:t>
      </w:r>
      <w:r w:rsidR="004C58A9" w:rsidRPr="00C60B2F">
        <w:rPr>
          <w:rStyle w:val="Hyperlink"/>
          <w:rFonts w:ascii="Century Gothic" w:hAnsi="Century Gothic"/>
          <w:sz w:val="16"/>
          <w:szCs w:val="16"/>
          <w:lang w:val="en-US" w:eastAsia="bg-BG"/>
        </w:rPr>
        <w:t>org</w:t>
      </w:r>
    </w:hyperlink>
  </w:p>
  <w:p w14:paraId="6AF23D34" w14:textId="2174DDCF" w:rsidR="00107BBC" w:rsidRPr="00C8410D" w:rsidRDefault="006621BF" w:rsidP="00C8410D">
    <w:pPr>
      <w:pStyle w:val="Header"/>
      <w:jc w:val="right"/>
      <w:rPr>
        <w:lang w:val="en-US"/>
      </w:rPr>
    </w:pPr>
    <w:r>
      <w:rPr>
        <w:noProof/>
        <w:lang w:eastAsia="bg-BG"/>
      </w:rPr>
      <mc:AlternateContent>
        <mc:Choice Requires="wps">
          <w:drawing>
            <wp:anchor distT="0" distB="0" distL="114300" distR="114300" simplePos="0" relativeHeight="251657216" behindDoc="0" locked="0" layoutInCell="1" allowOverlap="1" wp14:anchorId="3679CC25" wp14:editId="2B4D2EFC">
              <wp:simplePos x="0" y="0"/>
              <wp:positionH relativeFrom="column">
                <wp:posOffset>7698740</wp:posOffset>
              </wp:positionH>
              <wp:positionV relativeFrom="paragraph">
                <wp:posOffset>-133350</wp:posOffset>
              </wp:positionV>
              <wp:extent cx="665480" cy="574040"/>
              <wp:effectExtent l="12065" t="9525" r="8255" b="6985"/>
              <wp:wrapNone/>
              <wp:docPr id="2043214552"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5480" cy="574040"/>
                      </a:xfrm>
                      <a:prstGeom prst="rect">
                        <a:avLst/>
                      </a:prstGeom>
                      <a:solidFill>
                        <a:srgbClr val="FFFFFF"/>
                      </a:solidFill>
                      <a:ln w="6350">
                        <a:solidFill>
                          <a:srgbClr val="000000"/>
                        </a:solidFill>
                        <a:miter lim="800000"/>
                        <a:headEnd/>
                        <a:tailEnd/>
                      </a:ln>
                    </wps:spPr>
                    <wps:txbx>
                      <w:txbxContent>
                        <w:p w14:paraId="4FE0EAEC" w14:textId="0956DAE6" w:rsidR="002834A4" w:rsidRDefault="006621BF" w:rsidP="002834A4">
                          <w:r w:rsidRPr="0031204F">
                            <w:rPr>
                              <w:noProof/>
                            </w:rPr>
                            <w:drawing>
                              <wp:inline distT="0" distB="0" distL="0" distR="0" wp14:anchorId="442F36DE" wp14:editId="31865425">
                                <wp:extent cx="476250" cy="47625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6250" cy="47625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3679CC25" id="Text Box 33" o:spid="_x0000_s1027" type="#_x0000_t202" style="position:absolute;left:0;text-align:left;margin-left:606.2pt;margin-top:-10.5pt;width:52.4pt;height:45.2pt;z-index:2516572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" strokeweight=".5pt">
              <v:textbox style="mso-fit-shape-to-text:t">
                <w:txbxContent>
                  <w:p w14:paraId="4FE0EAEC" w14:textId="0956DAE6" w:rsidR="002834A4" w:rsidRDefault="006621BF" w:rsidP="002834A4">
                    <w:r w:rsidRPr="0031204F">
                      <w:rPr>
                        <w:noProof/>
                      </w:rPr>
                      <w:drawing>
                        <wp:inline distT="0" distB="0" distL="0" distR="0" wp14:anchorId="442F36DE" wp14:editId="31865425">
                          <wp:extent cx="476250" cy="47625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76250" cy="476250"/>
                                  </a:xfrm>
                                  <a:prstGeom prst="rect">
                                    <a:avLst/>
                                  </a:prstGeom>
                                  <a:noFill/>
                                  <a:ln>
                                    <a:noFill/>
                                  </a:ln>
                                </pic:spPr>
                              </pic:pic>
                            </a:graphicData>
                          </a:graphic>
                        </wp:inline>
                      </w:drawing>
                    </w:r>
                  </w:p>
                </w:txbxContent>
              </v:textbox>
            </v:shape>
          </w:pict>
        </mc:Fallback>
      </mc:AlternateContent>
    </w:r>
    <w:r w:rsidR="00AE45F6">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027A15"/>
    <w:multiLevelType w:val="hybridMultilevel"/>
    <w:tmpl w:val="92DECEDC"/>
    <w:lvl w:ilvl="0" w:tplc="04020005">
      <w:start w:val="1"/>
      <w:numFmt w:val="bullet"/>
      <w:lvlText w:val=""/>
      <w:lvlJc w:val="left"/>
      <w:pPr>
        <w:ind w:left="720" w:hanging="360"/>
      </w:pPr>
      <w:rPr>
        <w:rFonts w:ascii="Wingdings" w:hAnsi="Wingdings"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635"/>
    <w:rsid w:val="00003F77"/>
    <w:rsid w:val="000040CF"/>
    <w:rsid w:val="00021E0B"/>
    <w:rsid w:val="0006220B"/>
    <w:rsid w:val="000626F4"/>
    <w:rsid w:val="000769FB"/>
    <w:rsid w:val="000A0A47"/>
    <w:rsid w:val="000B530E"/>
    <w:rsid w:val="000F3E74"/>
    <w:rsid w:val="000F5A49"/>
    <w:rsid w:val="0010657B"/>
    <w:rsid w:val="00107BBC"/>
    <w:rsid w:val="00113B3C"/>
    <w:rsid w:val="00114456"/>
    <w:rsid w:val="0012407D"/>
    <w:rsid w:val="00142186"/>
    <w:rsid w:val="001523B1"/>
    <w:rsid w:val="00183D64"/>
    <w:rsid w:val="00191073"/>
    <w:rsid w:val="001A769F"/>
    <w:rsid w:val="001B1FC5"/>
    <w:rsid w:val="001C1C1D"/>
    <w:rsid w:val="001C3D7B"/>
    <w:rsid w:val="001E63ED"/>
    <w:rsid w:val="001F62B3"/>
    <w:rsid w:val="00232635"/>
    <w:rsid w:val="00263A3B"/>
    <w:rsid w:val="002834A4"/>
    <w:rsid w:val="00284DC6"/>
    <w:rsid w:val="00292031"/>
    <w:rsid w:val="002A29C0"/>
    <w:rsid w:val="002A3CC7"/>
    <w:rsid w:val="002C2F5F"/>
    <w:rsid w:val="003161FF"/>
    <w:rsid w:val="0034771C"/>
    <w:rsid w:val="00350E9D"/>
    <w:rsid w:val="00354C50"/>
    <w:rsid w:val="00365708"/>
    <w:rsid w:val="00375AC3"/>
    <w:rsid w:val="0039296D"/>
    <w:rsid w:val="00394692"/>
    <w:rsid w:val="003A4B09"/>
    <w:rsid w:val="003A5CFC"/>
    <w:rsid w:val="003C765F"/>
    <w:rsid w:val="003D0DD6"/>
    <w:rsid w:val="003E0ECD"/>
    <w:rsid w:val="00413B8B"/>
    <w:rsid w:val="004215D3"/>
    <w:rsid w:val="004232BA"/>
    <w:rsid w:val="00423ADD"/>
    <w:rsid w:val="0043020F"/>
    <w:rsid w:val="00441B29"/>
    <w:rsid w:val="00470563"/>
    <w:rsid w:val="00484015"/>
    <w:rsid w:val="004A1D63"/>
    <w:rsid w:val="004C58A9"/>
    <w:rsid w:val="004D2667"/>
    <w:rsid w:val="004D3704"/>
    <w:rsid w:val="004E37FE"/>
    <w:rsid w:val="004E5652"/>
    <w:rsid w:val="004F7A12"/>
    <w:rsid w:val="00526D47"/>
    <w:rsid w:val="0055005B"/>
    <w:rsid w:val="0055095B"/>
    <w:rsid w:val="005576C0"/>
    <w:rsid w:val="00566DBD"/>
    <w:rsid w:val="00583D9D"/>
    <w:rsid w:val="005A74A3"/>
    <w:rsid w:val="005C4A79"/>
    <w:rsid w:val="005C7D62"/>
    <w:rsid w:val="005E4093"/>
    <w:rsid w:val="00613F4A"/>
    <w:rsid w:val="006621BF"/>
    <w:rsid w:val="006C51BB"/>
    <w:rsid w:val="006E10E7"/>
    <w:rsid w:val="006E50ED"/>
    <w:rsid w:val="00720F7A"/>
    <w:rsid w:val="00740991"/>
    <w:rsid w:val="0075297C"/>
    <w:rsid w:val="007647B4"/>
    <w:rsid w:val="007814B0"/>
    <w:rsid w:val="007832B0"/>
    <w:rsid w:val="0078548E"/>
    <w:rsid w:val="007C7F8B"/>
    <w:rsid w:val="007E5658"/>
    <w:rsid w:val="00806F57"/>
    <w:rsid w:val="008223DF"/>
    <w:rsid w:val="00831430"/>
    <w:rsid w:val="008417FD"/>
    <w:rsid w:val="00842074"/>
    <w:rsid w:val="008A1AC5"/>
    <w:rsid w:val="008B53F6"/>
    <w:rsid w:val="008E1194"/>
    <w:rsid w:val="008F10A2"/>
    <w:rsid w:val="008F587B"/>
    <w:rsid w:val="00922167"/>
    <w:rsid w:val="0092572E"/>
    <w:rsid w:val="0098213E"/>
    <w:rsid w:val="00992545"/>
    <w:rsid w:val="00997D04"/>
    <w:rsid w:val="009B345D"/>
    <w:rsid w:val="009D4A9B"/>
    <w:rsid w:val="009E1CB0"/>
    <w:rsid w:val="00A02662"/>
    <w:rsid w:val="00A0390C"/>
    <w:rsid w:val="00A1268D"/>
    <w:rsid w:val="00A17B28"/>
    <w:rsid w:val="00A2464F"/>
    <w:rsid w:val="00A40B55"/>
    <w:rsid w:val="00A815E5"/>
    <w:rsid w:val="00A817CD"/>
    <w:rsid w:val="00AA3FC5"/>
    <w:rsid w:val="00AA5A68"/>
    <w:rsid w:val="00AA7513"/>
    <w:rsid w:val="00AB0E6C"/>
    <w:rsid w:val="00AC782B"/>
    <w:rsid w:val="00AD464E"/>
    <w:rsid w:val="00AE45F6"/>
    <w:rsid w:val="00AF1111"/>
    <w:rsid w:val="00AF2523"/>
    <w:rsid w:val="00AF3EEB"/>
    <w:rsid w:val="00B01C90"/>
    <w:rsid w:val="00B12A63"/>
    <w:rsid w:val="00B35A54"/>
    <w:rsid w:val="00B772B6"/>
    <w:rsid w:val="00B85D67"/>
    <w:rsid w:val="00BA4DD6"/>
    <w:rsid w:val="00BA5F37"/>
    <w:rsid w:val="00BD11F1"/>
    <w:rsid w:val="00BE25B4"/>
    <w:rsid w:val="00BE35C9"/>
    <w:rsid w:val="00C03D9C"/>
    <w:rsid w:val="00C10D53"/>
    <w:rsid w:val="00C32723"/>
    <w:rsid w:val="00C533C1"/>
    <w:rsid w:val="00C56A53"/>
    <w:rsid w:val="00C70FA4"/>
    <w:rsid w:val="00C752CC"/>
    <w:rsid w:val="00C8410D"/>
    <w:rsid w:val="00C85FF4"/>
    <w:rsid w:val="00C90241"/>
    <w:rsid w:val="00CB7B9D"/>
    <w:rsid w:val="00CC4F5F"/>
    <w:rsid w:val="00CC7AAD"/>
    <w:rsid w:val="00CD1E05"/>
    <w:rsid w:val="00D22AB4"/>
    <w:rsid w:val="00D473B3"/>
    <w:rsid w:val="00D61C09"/>
    <w:rsid w:val="00D7071D"/>
    <w:rsid w:val="00D70E7C"/>
    <w:rsid w:val="00D81DB4"/>
    <w:rsid w:val="00D927F1"/>
    <w:rsid w:val="00D93948"/>
    <w:rsid w:val="00DA010A"/>
    <w:rsid w:val="00DA14F4"/>
    <w:rsid w:val="00DC67C2"/>
    <w:rsid w:val="00DE025F"/>
    <w:rsid w:val="00E004F4"/>
    <w:rsid w:val="00E1013A"/>
    <w:rsid w:val="00E12850"/>
    <w:rsid w:val="00E2175D"/>
    <w:rsid w:val="00E51947"/>
    <w:rsid w:val="00E5224B"/>
    <w:rsid w:val="00E558EC"/>
    <w:rsid w:val="00EB2071"/>
    <w:rsid w:val="00EC3CBE"/>
    <w:rsid w:val="00EC5D05"/>
    <w:rsid w:val="00EF069B"/>
    <w:rsid w:val="00EF2F72"/>
    <w:rsid w:val="00F37716"/>
    <w:rsid w:val="00F5050B"/>
    <w:rsid w:val="00F72516"/>
    <w:rsid w:val="00F84713"/>
    <w:rsid w:val="00F8695A"/>
    <w:rsid w:val="00F92BED"/>
    <w:rsid w:val="00FB5E9A"/>
    <w:rsid w:val="00FD2488"/>
    <w:rsid w:val="00FF72F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5BA611"/>
  <w15:chartTrackingRefBased/>
  <w15:docId w15:val="{672CC0AB-D3FE-4072-BAEE-991B157E4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2635"/>
    <w:rPr>
      <w:rFonts w:eastAsia="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23263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E45F6"/>
    <w:pPr>
      <w:tabs>
        <w:tab w:val="center" w:pos="4536"/>
        <w:tab w:val="right" w:pos="9072"/>
      </w:tabs>
    </w:pPr>
  </w:style>
  <w:style w:type="character" w:customStyle="1" w:styleId="HeaderChar">
    <w:name w:val="Header Char"/>
    <w:link w:val="Header"/>
    <w:uiPriority w:val="99"/>
    <w:rsid w:val="00AE45F6"/>
    <w:rPr>
      <w:rFonts w:eastAsia="Times New Roman"/>
      <w:sz w:val="24"/>
      <w:szCs w:val="24"/>
      <w:lang w:val="en-US" w:eastAsia="en-US"/>
    </w:rPr>
  </w:style>
  <w:style w:type="paragraph" w:styleId="Footer">
    <w:name w:val="footer"/>
    <w:basedOn w:val="Normal"/>
    <w:link w:val="FooterChar"/>
    <w:uiPriority w:val="99"/>
    <w:unhideWhenUsed/>
    <w:rsid w:val="00AE45F6"/>
    <w:pPr>
      <w:tabs>
        <w:tab w:val="center" w:pos="4536"/>
        <w:tab w:val="right" w:pos="9072"/>
      </w:tabs>
    </w:pPr>
  </w:style>
  <w:style w:type="character" w:customStyle="1" w:styleId="FooterChar">
    <w:name w:val="Footer Char"/>
    <w:link w:val="Footer"/>
    <w:uiPriority w:val="99"/>
    <w:rsid w:val="00AE45F6"/>
    <w:rPr>
      <w:rFonts w:eastAsia="Times New Roman"/>
      <w:sz w:val="24"/>
      <w:szCs w:val="24"/>
      <w:lang w:val="en-US" w:eastAsia="en-US"/>
    </w:rPr>
  </w:style>
  <w:style w:type="paragraph" w:styleId="FootnoteText">
    <w:name w:val="footnote text"/>
    <w:basedOn w:val="Normal"/>
    <w:link w:val="FootnoteTextChar"/>
    <w:uiPriority w:val="99"/>
    <w:semiHidden/>
    <w:unhideWhenUsed/>
    <w:rsid w:val="00806F57"/>
    <w:rPr>
      <w:sz w:val="20"/>
      <w:szCs w:val="20"/>
    </w:rPr>
  </w:style>
  <w:style w:type="character" w:customStyle="1" w:styleId="FootnoteTextChar">
    <w:name w:val="Footnote Text Char"/>
    <w:link w:val="FootnoteText"/>
    <w:uiPriority w:val="99"/>
    <w:semiHidden/>
    <w:rsid w:val="00806F57"/>
    <w:rPr>
      <w:rFonts w:eastAsia="Times New Roman"/>
      <w:lang w:val="en-US" w:eastAsia="en-US"/>
    </w:rPr>
  </w:style>
  <w:style w:type="character" w:styleId="FootnoteReference">
    <w:name w:val="footnote reference"/>
    <w:uiPriority w:val="99"/>
    <w:semiHidden/>
    <w:unhideWhenUsed/>
    <w:rsid w:val="00806F57"/>
    <w:rPr>
      <w:vertAlign w:val="superscript"/>
    </w:rPr>
  </w:style>
  <w:style w:type="paragraph" w:styleId="ListParagraph">
    <w:name w:val="List Paragraph"/>
    <w:basedOn w:val="Normal"/>
    <w:uiPriority w:val="34"/>
    <w:qFormat/>
    <w:rsid w:val="002A29C0"/>
    <w:pPr>
      <w:spacing w:after="160" w:line="259" w:lineRule="auto"/>
      <w:ind w:left="720"/>
      <w:contextualSpacing/>
    </w:pPr>
    <w:rPr>
      <w:rFonts w:asciiTheme="minorHAnsi" w:eastAsiaTheme="minorHAnsi" w:hAnsiTheme="minorHAnsi" w:cstheme="minorBidi"/>
      <w:sz w:val="22"/>
      <w:szCs w:val="22"/>
      <w:lang w:val="en-GB"/>
    </w:rPr>
  </w:style>
  <w:style w:type="character" w:styleId="Hyperlink">
    <w:name w:val="Hyperlink"/>
    <w:basedOn w:val="DefaultParagraphFont"/>
    <w:uiPriority w:val="99"/>
    <w:unhideWhenUsed/>
    <w:rsid w:val="00354C50"/>
    <w:rPr>
      <w:color w:val="0563C1" w:themeColor="hyperlink"/>
      <w:u w:val="single"/>
    </w:rPr>
  </w:style>
  <w:style w:type="character" w:styleId="UnresolvedMention">
    <w:name w:val="Unresolved Mention"/>
    <w:basedOn w:val="DefaultParagraphFont"/>
    <w:uiPriority w:val="99"/>
    <w:semiHidden/>
    <w:unhideWhenUsed/>
    <w:rsid w:val="00354C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826600">
      <w:bodyDiv w:val="1"/>
      <w:marLeft w:val="0"/>
      <w:marRight w:val="0"/>
      <w:marTop w:val="0"/>
      <w:marBottom w:val="0"/>
      <w:divBdr>
        <w:top w:val="none" w:sz="0" w:space="0" w:color="auto"/>
        <w:left w:val="none" w:sz="0" w:space="0" w:color="auto"/>
        <w:bottom w:val="none" w:sz="0" w:space="0" w:color="auto"/>
        <w:right w:val="none" w:sz="0" w:space="0" w:color="auto"/>
      </w:divBdr>
    </w:div>
    <w:div w:id="535972360">
      <w:bodyDiv w:val="1"/>
      <w:marLeft w:val="0"/>
      <w:marRight w:val="0"/>
      <w:marTop w:val="0"/>
      <w:marBottom w:val="0"/>
      <w:divBdr>
        <w:top w:val="none" w:sz="0" w:space="0" w:color="auto"/>
        <w:left w:val="none" w:sz="0" w:space="0" w:color="auto"/>
        <w:bottom w:val="none" w:sz="0" w:space="0" w:color="auto"/>
        <w:right w:val="none" w:sz="0" w:space="0" w:color="auto"/>
      </w:divBdr>
      <w:divsChild>
        <w:div w:id="570387587">
          <w:marLeft w:val="0"/>
          <w:marRight w:val="0"/>
          <w:marTop w:val="0"/>
          <w:marBottom w:val="0"/>
          <w:divBdr>
            <w:top w:val="none" w:sz="0" w:space="0" w:color="auto"/>
            <w:left w:val="none" w:sz="0" w:space="0" w:color="auto"/>
            <w:bottom w:val="none" w:sz="0" w:space="0" w:color="auto"/>
            <w:right w:val="none" w:sz="0" w:space="0" w:color="auto"/>
          </w:divBdr>
          <w:divsChild>
            <w:div w:id="1689719086">
              <w:marLeft w:val="0"/>
              <w:marRight w:val="0"/>
              <w:marTop w:val="0"/>
              <w:marBottom w:val="0"/>
              <w:divBdr>
                <w:top w:val="none" w:sz="0" w:space="0" w:color="auto"/>
                <w:left w:val="none" w:sz="0" w:space="0" w:color="auto"/>
                <w:bottom w:val="none" w:sz="0" w:space="0" w:color="auto"/>
                <w:right w:val="none" w:sz="0" w:space="0" w:color="auto"/>
              </w:divBdr>
              <w:divsChild>
                <w:div w:id="806170847">
                  <w:marLeft w:val="0"/>
                  <w:marRight w:val="0"/>
                  <w:marTop w:val="0"/>
                  <w:marBottom w:val="0"/>
                  <w:divBdr>
                    <w:top w:val="none" w:sz="0" w:space="0" w:color="auto"/>
                    <w:left w:val="none" w:sz="0" w:space="0" w:color="auto"/>
                    <w:bottom w:val="none" w:sz="0" w:space="0" w:color="auto"/>
                    <w:right w:val="none" w:sz="0" w:space="0" w:color="auto"/>
                  </w:divBdr>
                  <w:divsChild>
                    <w:div w:id="789200148">
                      <w:marLeft w:val="0"/>
                      <w:marRight w:val="0"/>
                      <w:marTop w:val="0"/>
                      <w:marBottom w:val="0"/>
                      <w:divBdr>
                        <w:top w:val="none" w:sz="0" w:space="0" w:color="auto"/>
                        <w:left w:val="none" w:sz="0" w:space="0" w:color="auto"/>
                        <w:bottom w:val="none" w:sz="0" w:space="0" w:color="auto"/>
                        <w:right w:val="none" w:sz="0" w:space="0" w:color="auto"/>
                      </w:divBdr>
                      <w:divsChild>
                        <w:div w:id="878709855">
                          <w:marLeft w:val="0"/>
                          <w:marRight w:val="0"/>
                          <w:marTop w:val="0"/>
                          <w:marBottom w:val="0"/>
                          <w:divBdr>
                            <w:top w:val="none" w:sz="0" w:space="0" w:color="auto"/>
                            <w:left w:val="none" w:sz="0" w:space="0" w:color="auto"/>
                            <w:bottom w:val="none" w:sz="0" w:space="0" w:color="auto"/>
                            <w:right w:val="none" w:sz="0" w:space="0" w:color="auto"/>
                          </w:divBdr>
                          <w:divsChild>
                            <w:div w:id="1149251365">
                              <w:marLeft w:val="0"/>
                              <w:marRight w:val="0"/>
                              <w:marTop w:val="0"/>
                              <w:marBottom w:val="0"/>
                              <w:divBdr>
                                <w:top w:val="none" w:sz="0" w:space="0" w:color="auto"/>
                                <w:left w:val="none" w:sz="0" w:space="0" w:color="auto"/>
                                <w:bottom w:val="none" w:sz="0" w:space="0" w:color="auto"/>
                                <w:right w:val="none" w:sz="0" w:space="0" w:color="auto"/>
                              </w:divBdr>
                              <w:divsChild>
                                <w:div w:id="1584101449">
                                  <w:marLeft w:val="0"/>
                                  <w:marRight w:val="0"/>
                                  <w:marTop w:val="0"/>
                                  <w:marBottom w:val="0"/>
                                  <w:divBdr>
                                    <w:top w:val="none" w:sz="0" w:space="0" w:color="auto"/>
                                    <w:left w:val="none" w:sz="0" w:space="0" w:color="auto"/>
                                    <w:bottom w:val="none" w:sz="0" w:space="0" w:color="auto"/>
                                    <w:right w:val="none" w:sz="0" w:space="0" w:color="auto"/>
                                  </w:divBdr>
                                  <w:divsChild>
                                    <w:div w:id="1495294201">
                                      <w:marLeft w:val="0"/>
                                      <w:marRight w:val="0"/>
                                      <w:marTop w:val="0"/>
                                      <w:marBottom w:val="0"/>
                                      <w:divBdr>
                                        <w:top w:val="none" w:sz="0" w:space="0" w:color="auto"/>
                                        <w:left w:val="none" w:sz="0" w:space="0" w:color="auto"/>
                                        <w:bottom w:val="none" w:sz="0" w:space="0" w:color="auto"/>
                                        <w:right w:val="none" w:sz="0" w:space="0" w:color="auto"/>
                                      </w:divBdr>
                                      <w:divsChild>
                                        <w:div w:id="1296987774">
                                          <w:marLeft w:val="0"/>
                                          <w:marRight w:val="0"/>
                                          <w:marTop w:val="0"/>
                                          <w:marBottom w:val="0"/>
                                          <w:divBdr>
                                            <w:top w:val="none" w:sz="0" w:space="0" w:color="auto"/>
                                            <w:left w:val="none" w:sz="0" w:space="0" w:color="auto"/>
                                            <w:bottom w:val="none" w:sz="0" w:space="0" w:color="auto"/>
                                            <w:right w:val="none" w:sz="0" w:space="0" w:color="auto"/>
                                          </w:divBdr>
                                          <w:divsChild>
                                            <w:div w:id="2136872947">
                                              <w:marLeft w:val="0"/>
                                              <w:marRight w:val="0"/>
                                              <w:marTop w:val="0"/>
                                              <w:marBottom w:val="0"/>
                                              <w:divBdr>
                                                <w:top w:val="none" w:sz="0" w:space="0" w:color="auto"/>
                                                <w:left w:val="none" w:sz="0" w:space="0" w:color="auto"/>
                                                <w:bottom w:val="none" w:sz="0" w:space="0" w:color="auto"/>
                                                <w:right w:val="none" w:sz="0" w:space="0" w:color="auto"/>
                                              </w:divBdr>
                                              <w:divsChild>
                                                <w:div w:id="1060788390">
                                                  <w:marLeft w:val="0"/>
                                                  <w:marRight w:val="0"/>
                                                  <w:marTop w:val="0"/>
                                                  <w:marBottom w:val="0"/>
                                                  <w:divBdr>
                                                    <w:top w:val="none" w:sz="0" w:space="0" w:color="auto"/>
                                                    <w:left w:val="none" w:sz="0" w:space="0" w:color="auto"/>
                                                    <w:bottom w:val="none" w:sz="0" w:space="0" w:color="auto"/>
                                                    <w:right w:val="none" w:sz="0" w:space="0" w:color="auto"/>
                                                  </w:divBdr>
                                                  <w:divsChild>
                                                    <w:div w:id="342172606">
                                                      <w:marLeft w:val="0"/>
                                                      <w:marRight w:val="0"/>
                                                      <w:marTop w:val="0"/>
                                                      <w:marBottom w:val="0"/>
                                                      <w:divBdr>
                                                        <w:top w:val="none" w:sz="0" w:space="0" w:color="auto"/>
                                                        <w:left w:val="none" w:sz="0" w:space="0" w:color="auto"/>
                                                        <w:bottom w:val="none" w:sz="0" w:space="0" w:color="auto"/>
                                                        <w:right w:val="none" w:sz="0" w:space="0" w:color="auto"/>
                                                      </w:divBdr>
                                                      <w:divsChild>
                                                        <w:div w:id="82798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47790152">
          <w:marLeft w:val="0"/>
          <w:marRight w:val="0"/>
          <w:marTop w:val="0"/>
          <w:marBottom w:val="0"/>
          <w:divBdr>
            <w:top w:val="none" w:sz="0" w:space="0" w:color="auto"/>
            <w:left w:val="none" w:sz="0" w:space="0" w:color="auto"/>
            <w:bottom w:val="none" w:sz="0" w:space="0" w:color="auto"/>
            <w:right w:val="none" w:sz="0" w:space="0" w:color="auto"/>
          </w:divBdr>
          <w:divsChild>
            <w:div w:id="1611862575">
              <w:marLeft w:val="0"/>
              <w:marRight w:val="0"/>
              <w:marTop w:val="0"/>
              <w:marBottom w:val="0"/>
              <w:divBdr>
                <w:top w:val="none" w:sz="0" w:space="0" w:color="auto"/>
                <w:left w:val="none" w:sz="0" w:space="0" w:color="auto"/>
                <w:bottom w:val="none" w:sz="0" w:space="0" w:color="auto"/>
                <w:right w:val="none" w:sz="0" w:space="0" w:color="auto"/>
              </w:divBdr>
              <w:divsChild>
                <w:div w:id="1218080985">
                  <w:marLeft w:val="0"/>
                  <w:marRight w:val="0"/>
                  <w:marTop w:val="0"/>
                  <w:marBottom w:val="0"/>
                  <w:divBdr>
                    <w:top w:val="none" w:sz="0" w:space="0" w:color="auto"/>
                    <w:left w:val="none" w:sz="0" w:space="0" w:color="auto"/>
                    <w:bottom w:val="none" w:sz="0" w:space="0" w:color="auto"/>
                    <w:right w:val="none" w:sz="0" w:space="0" w:color="auto"/>
                  </w:divBdr>
                  <w:divsChild>
                    <w:div w:id="1780370359">
                      <w:marLeft w:val="0"/>
                      <w:marRight w:val="0"/>
                      <w:marTop w:val="0"/>
                      <w:marBottom w:val="0"/>
                      <w:divBdr>
                        <w:top w:val="none" w:sz="0" w:space="0" w:color="auto"/>
                        <w:left w:val="none" w:sz="0" w:space="0" w:color="auto"/>
                        <w:bottom w:val="none" w:sz="0" w:space="0" w:color="auto"/>
                        <w:right w:val="none" w:sz="0" w:space="0" w:color="auto"/>
                      </w:divBdr>
                      <w:divsChild>
                        <w:div w:id="1857304429">
                          <w:marLeft w:val="0"/>
                          <w:marRight w:val="0"/>
                          <w:marTop w:val="0"/>
                          <w:marBottom w:val="0"/>
                          <w:divBdr>
                            <w:top w:val="none" w:sz="0" w:space="0" w:color="auto"/>
                            <w:left w:val="none" w:sz="0" w:space="0" w:color="auto"/>
                            <w:bottom w:val="none" w:sz="0" w:space="0" w:color="auto"/>
                            <w:right w:val="none" w:sz="0" w:space="0" w:color="auto"/>
                          </w:divBdr>
                          <w:divsChild>
                            <w:div w:id="2122256918">
                              <w:marLeft w:val="0"/>
                              <w:marRight w:val="0"/>
                              <w:marTop w:val="0"/>
                              <w:marBottom w:val="0"/>
                              <w:divBdr>
                                <w:top w:val="none" w:sz="0" w:space="0" w:color="auto"/>
                                <w:left w:val="none" w:sz="0" w:space="0" w:color="auto"/>
                                <w:bottom w:val="none" w:sz="0" w:space="0" w:color="auto"/>
                                <w:right w:val="none" w:sz="0" w:space="0" w:color="auto"/>
                              </w:divBdr>
                              <w:divsChild>
                                <w:div w:id="1746953089">
                                  <w:marLeft w:val="0"/>
                                  <w:marRight w:val="0"/>
                                  <w:marTop w:val="0"/>
                                  <w:marBottom w:val="0"/>
                                  <w:divBdr>
                                    <w:top w:val="none" w:sz="0" w:space="0" w:color="auto"/>
                                    <w:left w:val="none" w:sz="0" w:space="0" w:color="auto"/>
                                    <w:bottom w:val="none" w:sz="0" w:space="0" w:color="auto"/>
                                    <w:right w:val="none" w:sz="0" w:space="0" w:color="auto"/>
                                  </w:divBdr>
                                  <w:divsChild>
                                    <w:div w:id="1346327020">
                                      <w:marLeft w:val="0"/>
                                      <w:marRight w:val="0"/>
                                      <w:marTop w:val="0"/>
                                      <w:marBottom w:val="0"/>
                                      <w:divBdr>
                                        <w:top w:val="none" w:sz="0" w:space="0" w:color="auto"/>
                                        <w:left w:val="none" w:sz="0" w:space="0" w:color="auto"/>
                                        <w:bottom w:val="none" w:sz="0" w:space="0" w:color="auto"/>
                                        <w:right w:val="none" w:sz="0" w:space="0" w:color="auto"/>
                                      </w:divBdr>
                                      <w:divsChild>
                                        <w:div w:id="1211114707">
                                          <w:marLeft w:val="0"/>
                                          <w:marRight w:val="0"/>
                                          <w:marTop w:val="0"/>
                                          <w:marBottom w:val="0"/>
                                          <w:divBdr>
                                            <w:top w:val="none" w:sz="0" w:space="0" w:color="auto"/>
                                            <w:left w:val="none" w:sz="0" w:space="0" w:color="auto"/>
                                            <w:bottom w:val="none" w:sz="0" w:space="0" w:color="auto"/>
                                            <w:right w:val="none" w:sz="0" w:space="0" w:color="auto"/>
                                          </w:divBdr>
                                          <w:divsChild>
                                            <w:div w:id="3042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34953715">
      <w:bodyDiv w:val="1"/>
      <w:marLeft w:val="0"/>
      <w:marRight w:val="0"/>
      <w:marTop w:val="0"/>
      <w:marBottom w:val="0"/>
      <w:divBdr>
        <w:top w:val="none" w:sz="0" w:space="0" w:color="auto"/>
        <w:left w:val="none" w:sz="0" w:space="0" w:color="auto"/>
        <w:bottom w:val="none" w:sz="0" w:space="0" w:color="auto"/>
        <w:right w:val="none" w:sz="0" w:space="0" w:color="auto"/>
      </w:divBdr>
      <w:divsChild>
        <w:div w:id="192767527">
          <w:marLeft w:val="0"/>
          <w:marRight w:val="0"/>
          <w:marTop w:val="0"/>
          <w:marBottom w:val="0"/>
          <w:divBdr>
            <w:top w:val="none" w:sz="0" w:space="0" w:color="auto"/>
            <w:left w:val="none" w:sz="0" w:space="0" w:color="auto"/>
            <w:bottom w:val="none" w:sz="0" w:space="0" w:color="auto"/>
            <w:right w:val="none" w:sz="0" w:space="0" w:color="auto"/>
          </w:divBdr>
          <w:divsChild>
            <w:div w:id="1935745160">
              <w:marLeft w:val="0"/>
              <w:marRight w:val="0"/>
              <w:marTop w:val="0"/>
              <w:marBottom w:val="0"/>
              <w:divBdr>
                <w:top w:val="none" w:sz="0" w:space="0" w:color="auto"/>
                <w:left w:val="none" w:sz="0" w:space="0" w:color="auto"/>
                <w:bottom w:val="none" w:sz="0" w:space="0" w:color="auto"/>
                <w:right w:val="none" w:sz="0" w:space="0" w:color="auto"/>
              </w:divBdr>
              <w:divsChild>
                <w:div w:id="27681258">
                  <w:marLeft w:val="0"/>
                  <w:marRight w:val="0"/>
                  <w:marTop w:val="0"/>
                  <w:marBottom w:val="0"/>
                  <w:divBdr>
                    <w:top w:val="none" w:sz="0" w:space="0" w:color="auto"/>
                    <w:left w:val="none" w:sz="0" w:space="0" w:color="auto"/>
                    <w:bottom w:val="none" w:sz="0" w:space="0" w:color="auto"/>
                    <w:right w:val="none" w:sz="0" w:space="0" w:color="auto"/>
                  </w:divBdr>
                  <w:divsChild>
                    <w:div w:id="657537552">
                      <w:marLeft w:val="0"/>
                      <w:marRight w:val="0"/>
                      <w:marTop w:val="0"/>
                      <w:marBottom w:val="0"/>
                      <w:divBdr>
                        <w:top w:val="none" w:sz="0" w:space="0" w:color="auto"/>
                        <w:left w:val="none" w:sz="0" w:space="0" w:color="auto"/>
                        <w:bottom w:val="none" w:sz="0" w:space="0" w:color="auto"/>
                        <w:right w:val="none" w:sz="0" w:space="0" w:color="auto"/>
                      </w:divBdr>
                      <w:divsChild>
                        <w:div w:id="400297996">
                          <w:marLeft w:val="0"/>
                          <w:marRight w:val="0"/>
                          <w:marTop w:val="0"/>
                          <w:marBottom w:val="0"/>
                          <w:divBdr>
                            <w:top w:val="none" w:sz="0" w:space="0" w:color="auto"/>
                            <w:left w:val="none" w:sz="0" w:space="0" w:color="auto"/>
                            <w:bottom w:val="none" w:sz="0" w:space="0" w:color="auto"/>
                            <w:right w:val="none" w:sz="0" w:space="0" w:color="auto"/>
                          </w:divBdr>
                          <w:divsChild>
                            <w:div w:id="1565215950">
                              <w:marLeft w:val="0"/>
                              <w:marRight w:val="0"/>
                              <w:marTop w:val="0"/>
                              <w:marBottom w:val="0"/>
                              <w:divBdr>
                                <w:top w:val="none" w:sz="0" w:space="0" w:color="auto"/>
                                <w:left w:val="none" w:sz="0" w:space="0" w:color="auto"/>
                                <w:bottom w:val="none" w:sz="0" w:space="0" w:color="auto"/>
                                <w:right w:val="none" w:sz="0" w:space="0" w:color="auto"/>
                              </w:divBdr>
                              <w:divsChild>
                                <w:div w:id="1580942336">
                                  <w:marLeft w:val="0"/>
                                  <w:marRight w:val="0"/>
                                  <w:marTop w:val="0"/>
                                  <w:marBottom w:val="0"/>
                                  <w:divBdr>
                                    <w:top w:val="none" w:sz="0" w:space="0" w:color="auto"/>
                                    <w:left w:val="none" w:sz="0" w:space="0" w:color="auto"/>
                                    <w:bottom w:val="none" w:sz="0" w:space="0" w:color="auto"/>
                                    <w:right w:val="none" w:sz="0" w:space="0" w:color="auto"/>
                                  </w:divBdr>
                                  <w:divsChild>
                                    <w:div w:id="1851484944">
                                      <w:marLeft w:val="0"/>
                                      <w:marRight w:val="0"/>
                                      <w:marTop w:val="0"/>
                                      <w:marBottom w:val="0"/>
                                      <w:divBdr>
                                        <w:top w:val="none" w:sz="0" w:space="0" w:color="auto"/>
                                        <w:left w:val="none" w:sz="0" w:space="0" w:color="auto"/>
                                        <w:bottom w:val="none" w:sz="0" w:space="0" w:color="auto"/>
                                        <w:right w:val="none" w:sz="0" w:space="0" w:color="auto"/>
                                      </w:divBdr>
                                      <w:divsChild>
                                        <w:div w:id="806970054">
                                          <w:marLeft w:val="0"/>
                                          <w:marRight w:val="0"/>
                                          <w:marTop w:val="0"/>
                                          <w:marBottom w:val="0"/>
                                          <w:divBdr>
                                            <w:top w:val="none" w:sz="0" w:space="0" w:color="auto"/>
                                            <w:left w:val="none" w:sz="0" w:space="0" w:color="auto"/>
                                            <w:bottom w:val="none" w:sz="0" w:space="0" w:color="auto"/>
                                            <w:right w:val="none" w:sz="0" w:space="0" w:color="auto"/>
                                          </w:divBdr>
                                          <w:divsChild>
                                            <w:div w:id="1848208723">
                                              <w:marLeft w:val="0"/>
                                              <w:marRight w:val="0"/>
                                              <w:marTop w:val="0"/>
                                              <w:marBottom w:val="0"/>
                                              <w:divBdr>
                                                <w:top w:val="none" w:sz="0" w:space="0" w:color="auto"/>
                                                <w:left w:val="none" w:sz="0" w:space="0" w:color="auto"/>
                                                <w:bottom w:val="none" w:sz="0" w:space="0" w:color="auto"/>
                                                <w:right w:val="none" w:sz="0" w:space="0" w:color="auto"/>
                                              </w:divBdr>
                                              <w:divsChild>
                                                <w:div w:id="1517694228">
                                                  <w:marLeft w:val="0"/>
                                                  <w:marRight w:val="0"/>
                                                  <w:marTop w:val="0"/>
                                                  <w:marBottom w:val="0"/>
                                                  <w:divBdr>
                                                    <w:top w:val="none" w:sz="0" w:space="0" w:color="auto"/>
                                                    <w:left w:val="none" w:sz="0" w:space="0" w:color="auto"/>
                                                    <w:bottom w:val="none" w:sz="0" w:space="0" w:color="auto"/>
                                                    <w:right w:val="none" w:sz="0" w:space="0" w:color="auto"/>
                                                  </w:divBdr>
                                                  <w:divsChild>
                                                    <w:div w:id="1347445295">
                                                      <w:marLeft w:val="0"/>
                                                      <w:marRight w:val="0"/>
                                                      <w:marTop w:val="0"/>
                                                      <w:marBottom w:val="0"/>
                                                      <w:divBdr>
                                                        <w:top w:val="none" w:sz="0" w:space="0" w:color="auto"/>
                                                        <w:left w:val="none" w:sz="0" w:space="0" w:color="auto"/>
                                                        <w:bottom w:val="none" w:sz="0" w:space="0" w:color="auto"/>
                                                        <w:right w:val="none" w:sz="0" w:space="0" w:color="auto"/>
                                                      </w:divBdr>
                                                      <w:divsChild>
                                                        <w:div w:id="786895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16813996">
          <w:marLeft w:val="0"/>
          <w:marRight w:val="0"/>
          <w:marTop w:val="0"/>
          <w:marBottom w:val="0"/>
          <w:divBdr>
            <w:top w:val="none" w:sz="0" w:space="0" w:color="auto"/>
            <w:left w:val="none" w:sz="0" w:space="0" w:color="auto"/>
            <w:bottom w:val="none" w:sz="0" w:space="0" w:color="auto"/>
            <w:right w:val="none" w:sz="0" w:space="0" w:color="auto"/>
          </w:divBdr>
          <w:divsChild>
            <w:div w:id="1472746033">
              <w:marLeft w:val="0"/>
              <w:marRight w:val="0"/>
              <w:marTop w:val="0"/>
              <w:marBottom w:val="0"/>
              <w:divBdr>
                <w:top w:val="none" w:sz="0" w:space="0" w:color="auto"/>
                <w:left w:val="none" w:sz="0" w:space="0" w:color="auto"/>
                <w:bottom w:val="none" w:sz="0" w:space="0" w:color="auto"/>
                <w:right w:val="none" w:sz="0" w:space="0" w:color="auto"/>
              </w:divBdr>
              <w:divsChild>
                <w:div w:id="2018849181">
                  <w:marLeft w:val="0"/>
                  <w:marRight w:val="0"/>
                  <w:marTop w:val="0"/>
                  <w:marBottom w:val="0"/>
                  <w:divBdr>
                    <w:top w:val="none" w:sz="0" w:space="0" w:color="auto"/>
                    <w:left w:val="none" w:sz="0" w:space="0" w:color="auto"/>
                    <w:bottom w:val="none" w:sz="0" w:space="0" w:color="auto"/>
                    <w:right w:val="none" w:sz="0" w:space="0" w:color="auto"/>
                  </w:divBdr>
                  <w:divsChild>
                    <w:div w:id="1107383428">
                      <w:marLeft w:val="0"/>
                      <w:marRight w:val="0"/>
                      <w:marTop w:val="0"/>
                      <w:marBottom w:val="0"/>
                      <w:divBdr>
                        <w:top w:val="none" w:sz="0" w:space="0" w:color="auto"/>
                        <w:left w:val="none" w:sz="0" w:space="0" w:color="auto"/>
                        <w:bottom w:val="none" w:sz="0" w:space="0" w:color="auto"/>
                        <w:right w:val="none" w:sz="0" w:space="0" w:color="auto"/>
                      </w:divBdr>
                      <w:divsChild>
                        <w:div w:id="480394439">
                          <w:marLeft w:val="0"/>
                          <w:marRight w:val="0"/>
                          <w:marTop w:val="0"/>
                          <w:marBottom w:val="0"/>
                          <w:divBdr>
                            <w:top w:val="none" w:sz="0" w:space="0" w:color="auto"/>
                            <w:left w:val="none" w:sz="0" w:space="0" w:color="auto"/>
                            <w:bottom w:val="none" w:sz="0" w:space="0" w:color="auto"/>
                            <w:right w:val="none" w:sz="0" w:space="0" w:color="auto"/>
                          </w:divBdr>
                          <w:divsChild>
                            <w:div w:id="136266440">
                              <w:marLeft w:val="0"/>
                              <w:marRight w:val="0"/>
                              <w:marTop w:val="0"/>
                              <w:marBottom w:val="0"/>
                              <w:divBdr>
                                <w:top w:val="none" w:sz="0" w:space="0" w:color="auto"/>
                                <w:left w:val="none" w:sz="0" w:space="0" w:color="auto"/>
                                <w:bottom w:val="none" w:sz="0" w:space="0" w:color="auto"/>
                                <w:right w:val="none" w:sz="0" w:space="0" w:color="auto"/>
                              </w:divBdr>
                              <w:divsChild>
                                <w:div w:id="1855801112">
                                  <w:marLeft w:val="0"/>
                                  <w:marRight w:val="0"/>
                                  <w:marTop w:val="0"/>
                                  <w:marBottom w:val="0"/>
                                  <w:divBdr>
                                    <w:top w:val="none" w:sz="0" w:space="0" w:color="auto"/>
                                    <w:left w:val="none" w:sz="0" w:space="0" w:color="auto"/>
                                    <w:bottom w:val="none" w:sz="0" w:space="0" w:color="auto"/>
                                    <w:right w:val="none" w:sz="0" w:space="0" w:color="auto"/>
                                  </w:divBdr>
                                  <w:divsChild>
                                    <w:div w:id="1768427163">
                                      <w:marLeft w:val="0"/>
                                      <w:marRight w:val="0"/>
                                      <w:marTop w:val="0"/>
                                      <w:marBottom w:val="0"/>
                                      <w:divBdr>
                                        <w:top w:val="none" w:sz="0" w:space="0" w:color="auto"/>
                                        <w:left w:val="none" w:sz="0" w:space="0" w:color="auto"/>
                                        <w:bottom w:val="none" w:sz="0" w:space="0" w:color="auto"/>
                                        <w:right w:val="none" w:sz="0" w:space="0" w:color="auto"/>
                                      </w:divBdr>
                                      <w:divsChild>
                                        <w:div w:id="267281221">
                                          <w:marLeft w:val="0"/>
                                          <w:marRight w:val="0"/>
                                          <w:marTop w:val="0"/>
                                          <w:marBottom w:val="0"/>
                                          <w:divBdr>
                                            <w:top w:val="none" w:sz="0" w:space="0" w:color="auto"/>
                                            <w:left w:val="none" w:sz="0" w:space="0" w:color="auto"/>
                                            <w:bottom w:val="none" w:sz="0" w:space="0" w:color="auto"/>
                                            <w:right w:val="none" w:sz="0" w:space="0" w:color="auto"/>
                                          </w:divBdr>
                                          <w:divsChild>
                                            <w:div w:id="75517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13539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mailto:refunit@bghelsinki.org" TargetMode="External"/><Relationship Id="rId2" Type="http://schemas.openxmlformats.org/officeDocument/2006/relationships/image" Target="media/image10.emf"/><Relationship Id="rId1" Type="http://schemas.openxmlformats.org/officeDocument/2006/relationships/image" Target="media/image1.emf"/><Relationship Id="rId4" Type="http://schemas.openxmlformats.org/officeDocument/2006/relationships/hyperlink" Target="http://www.bghelsinki.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116</TotalTime>
  <Pages>2</Pages>
  <Words>350</Words>
  <Characters>1999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CES Dept.</Company>
  <LinksUpToDate>false</LinksUpToDate>
  <CharactersWithSpaces>2345</CharactersWithSpaces>
  <SharedDoc>false</SharedDoc>
  <HLinks>
    <vt:vector size="6" baseType="variant">
      <vt:variant>
        <vt:i4>3932206</vt:i4>
      </vt:variant>
      <vt:variant>
        <vt:i4>0</vt:i4>
      </vt:variant>
      <vt:variant>
        <vt:i4>0</vt:i4>
      </vt:variant>
      <vt:variant>
        <vt:i4>5</vt:i4>
      </vt:variant>
      <vt:variant>
        <vt:lpwstr>http://www.bghelsinki.org/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Cheryl Romig</dc:creator>
  <cp:keywords/>
  <dc:description/>
  <cp:lastModifiedBy>User</cp:lastModifiedBy>
  <cp:revision>4</cp:revision>
  <dcterms:created xsi:type="dcterms:W3CDTF">2025-05-07T08:26:00Z</dcterms:created>
  <dcterms:modified xsi:type="dcterms:W3CDTF">2025-07-04T13:31:00Z</dcterms:modified>
</cp:coreProperties>
</file>