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1EF74A" w14:textId="6A89097A" w:rsidR="00F763AE" w:rsidRPr="00C7728F" w:rsidRDefault="00F763AE" w:rsidP="00657C9D">
      <w:pPr>
        <w:spacing w:line="276" w:lineRule="auto"/>
        <w:ind w:left="3261" w:hanging="6"/>
        <w:jc w:val="both"/>
        <w:rPr>
          <w:lang w:eastAsia="el-GR"/>
        </w:rPr>
      </w:pPr>
      <w:r w:rsidRPr="00C7728F">
        <w:rPr>
          <w:lang w:eastAsia="el-GR"/>
        </w:rPr>
        <w:t>Д</w:t>
      </w:r>
      <w:r w:rsidR="001D3818" w:rsidRPr="00C7728F">
        <w:rPr>
          <w:lang w:eastAsia="el-GR"/>
        </w:rPr>
        <w:t>о</w:t>
      </w:r>
      <w:r w:rsidRPr="00C7728F">
        <w:rPr>
          <w:lang w:eastAsia="el-GR"/>
        </w:rPr>
        <w:t xml:space="preserve"> В</w:t>
      </w:r>
      <w:r w:rsidR="001D3818" w:rsidRPr="00C7728F">
        <w:rPr>
          <w:lang w:eastAsia="el-GR"/>
        </w:rPr>
        <w:t>ърховен административен съд</w:t>
      </w:r>
    </w:p>
    <w:p w14:paraId="3AA8528A" w14:textId="77777777" w:rsidR="007D027F" w:rsidRPr="005C3DDC" w:rsidRDefault="007D027F" w:rsidP="00657C9D">
      <w:pPr>
        <w:keepNext/>
        <w:spacing w:line="276" w:lineRule="auto"/>
        <w:ind w:left="3261" w:hanging="6"/>
        <w:jc w:val="both"/>
        <w:outlineLvl w:val="0"/>
        <w:rPr>
          <w:sz w:val="28"/>
          <w:szCs w:val="28"/>
        </w:rPr>
      </w:pPr>
    </w:p>
    <w:p w14:paraId="667344EF" w14:textId="629BFFF1" w:rsidR="007D027F" w:rsidRPr="00C7728F" w:rsidRDefault="00F763AE" w:rsidP="00657C9D">
      <w:pPr>
        <w:keepNext/>
        <w:spacing w:line="276" w:lineRule="auto"/>
        <w:ind w:left="3261" w:hanging="6"/>
        <w:jc w:val="both"/>
        <w:outlineLvl w:val="0"/>
        <w:rPr>
          <w:sz w:val="28"/>
          <w:szCs w:val="28"/>
        </w:rPr>
      </w:pPr>
      <w:r w:rsidRPr="00C7728F">
        <w:rPr>
          <w:sz w:val="28"/>
          <w:szCs w:val="28"/>
        </w:rPr>
        <w:t xml:space="preserve">К А С А Ц И О Н Н А  </w:t>
      </w:r>
      <w:r w:rsidR="007D027F" w:rsidRPr="00C7728F">
        <w:rPr>
          <w:sz w:val="28"/>
          <w:szCs w:val="28"/>
        </w:rPr>
        <w:t>Ж А Л Б А</w:t>
      </w:r>
    </w:p>
    <w:p w14:paraId="6F2865A1" w14:textId="77777777" w:rsidR="007D027F" w:rsidRPr="005C3DDC" w:rsidRDefault="007D027F" w:rsidP="00657C9D">
      <w:pPr>
        <w:spacing w:line="276" w:lineRule="auto"/>
        <w:ind w:left="3261" w:hanging="6"/>
        <w:jc w:val="both"/>
        <w:rPr>
          <w:sz w:val="28"/>
          <w:szCs w:val="28"/>
          <w:lang w:eastAsia="el-GR"/>
        </w:rPr>
      </w:pPr>
    </w:p>
    <w:p w14:paraId="088BEA59" w14:textId="79D83404" w:rsidR="002D0BAF" w:rsidRPr="005900AD" w:rsidRDefault="002D0BAF" w:rsidP="00657C9D">
      <w:pPr>
        <w:spacing w:line="276" w:lineRule="auto"/>
        <w:ind w:left="3261" w:hanging="6"/>
        <w:jc w:val="both"/>
        <w:rPr>
          <w:b/>
          <w:bCs/>
          <w:lang w:eastAsia="el-GR"/>
        </w:rPr>
      </w:pPr>
      <w:bookmarkStart w:id="0" w:name="_Hlk16151976"/>
      <w:r w:rsidRPr="005900AD">
        <w:rPr>
          <w:b/>
          <w:bCs/>
          <w:lang w:eastAsia="el-GR"/>
        </w:rPr>
        <w:t>от</w:t>
      </w:r>
      <w:bookmarkEnd w:id="0"/>
      <w:r w:rsidRPr="005900AD">
        <w:rPr>
          <w:b/>
          <w:bCs/>
          <w:lang w:eastAsia="el-GR"/>
        </w:rPr>
        <w:t xml:space="preserve"> </w:t>
      </w:r>
      <w:bookmarkStart w:id="1" w:name="_Hlk16152437"/>
      <w:r w:rsidRPr="005900AD">
        <w:rPr>
          <w:b/>
          <w:bCs/>
          <w:lang w:eastAsia="el-GR"/>
        </w:rPr>
        <w:t>ГЬОРКЕМ ХУСЛУ</w:t>
      </w:r>
    </w:p>
    <w:p w14:paraId="21CE4C32" w14:textId="77777777" w:rsidR="00D90B4A" w:rsidRDefault="002D0BAF" w:rsidP="00657C9D">
      <w:pPr>
        <w:spacing w:line="276" w:lineRule="auto"/>
        <w:ind w:left="3261" w:hanging="6"/>
        <w:jc w:val="both"/>
        <w:rPr>
          <w:lang w:eastAsia="el-GR"/>
        </w:rPr>
      </w:pPr>
      <w:r w:rsidRPr="005900AD">
        <w:rPr>
          <w:lang w:eastAsia="el-GR"/>
        </w:rPr>
        <w:t>търсещ закрила от Турция</w:t>
      </w:r>
      <w:r w:rsidR="00BC4E1D" w:rsidRPr="005900AD">
        <w:rPr>
          <w:lang w:eastAsia="el-GR"/>
        </w:rPr>
        <w:t xml:space="preserve">, </w:t>
      </w:r>
      <w:r w:rsidRPr="005900AD">
        <w:rPr>
          <w:lang w:eastAsia="el-GR"/>
        </w:rPr>
        <w:t>ЛНЧ</w:t>
      </w:r>
      <w:r w:rsidR="0080072E">
        <w:rPr>
          <w:lang w:eastAsia="el-GR"/>
        </w:rPr>
        <w:t>:</w:t>
      </w:r>
      <w:r w:rsidRPr="005900AD">
        <w:rPr>
          <w:lang w:eastAsia="el-GR"/>
        </w:rPr>
        <w:t>1001</w:t>
      </w:r>
      <w:bookmarkEnd w:id="1"/>
      <w:r w:rsidRPr="005900AD">
        <w:rPr>
          <w:lang w:eastAsia="el-GR"/>
        </w:rPr>
        <w:t>617019</w:t>
      </w:r>
    </w:p>
    <w:p w14:paraId="35398EF7" w14:textId="7E06C51E" w:rsidR="00D90B4A" w:rsidRDefault="0068344C" w:rsidP="00657C9D">
      <w:pPr>
        <w:spacing w:line="276" w:lineRule="auto"/>
        <w:ind w:left="3261" w:hanging="6"/>
        <w:jc w:val="both"/>
        <w:rPr>
          <w:lang w:eastAsia="el-GR"/>
        </w:rPr>
      </w:pPr>
      <w:r w:rsidRPr="005900AD">
        <w:rPr>
          <w:lang w:eastAsia="el-GR"/>
        </w:rPr>
        <w:t xml:space="preserve">чрез процесуалния </w:t>
      </w:r>
      <w:r w:rsidR="008B5197">
        <w:rPr>
          <w:lang w:eastAsia="el-GR"/>
        </w:rPr>
        <w:t>му</w:t>
      </w:r>
      <w:r w:rsidRPr="005900AD">
        <w:rPr>
          <w:lang w:eastAsia="el-GR"/>
        </w:rPr>
        <w:t xml:space="preserve"> представител адв. Димитър Танчев Танчев, </w:t>
      </w:r>
      <w:r w:rsidR="00D90B4A">
        <w:rPr>
          <w:lang w:eastAsia="el-GR"/>
        </w:rPr>
        <w:t xml:space="preserve">член на </w:t>
      </w:r>
      <w:r w:rsidR="006F0661" w:rsidRPr="005900AD">
        <w:rPr>
          <w:lang w:eastAsia="el-GR"/>
        </w:rPr>
        <w:t>САК</w:t>
      </w:r>
      <w:r w:rsidRPr="005900AD">
        <w:rPr>
          <w:lang w:eastAsia="el-GR"/>
        </w:rPr>
        <w:t xml:space="preserve">, </w:t>
      </w:r>
      <w:r w:rsidR="00D90B4A">
        <w:rPr>
          <w:lang w:eastAsia="el-GR"/>
        </w:rPr>
        <w:t>личен адвокатски №</w:t>
      </w:r>
      <w:r w:rsidRPr="005900AD">
        <w:rPr>
          <w:lang w:eastAsia="el-GR"/>
        </w:rPr>
        <w:t>1000611810</w:t>
      </w:r>
      <w:r w:rsidR="001E414E">
        <w:rPr>
          <w:lang w:eastAsia="el-GR"/>
        </w:rPr>
        <w:t xml:space="preserve"> </w:t>
      </w:r>
    </w:p>
    <w:p w14:paraId="5D174C2D" w14:textId="6CF60563" w:rsidR="002B726F" w:rsidRPr="005900AD" w:rsidRDefault="001D3818" w:rsidP="00657C9D">
      <w:pPr>
        <w:spacing w:line="276" w:lineRule="auto"/>
        <w:ind w:left="3261" w:hanging="6"/>
        <w:jc w:val="both"/>
        <w:rPr>
          <w:lang w:eastAsia="el-GR"/>
        </w:rPr>
      </w:pPr>
      <w:r w:rsidRPr="005900AD">
        <w:rPr>
          <w:lang w:eastAsia="el-GR"/>
        </w:rPr>
        <w:t>съдебен адрес</w:t>
      </w:r>
      <w:r w:rsidR="002D0BAF" w:rsidRPr="005900AD">
        <w:rPr>
          <w:lang w:eastAsia="el-GR"/>
        </w:rPr>
        <w:t xml:space="preserve">: </w:t>
      </w:r>
      <w:r w:rsidRPr="005900AD">
        <w:rPr>
          <w:lang w:eastAsia="el-GR"/>
        </w:rPr>
        <w:t>гр.</w:t>
      </w:r>
      <w:r w:rsidR="002B726F" w:rsidRPr="005900AD">
        <w:rPr>
          <w:lang w:eastAsia="el-GR"/>
        </w:rPr>
        <w:t xml:space="preserve"> </w:t>
      </w:r>
      <w:r w:rsidRPr="005900AD">
        <w:rPr>
          <w:lang w:eastAsia="el-GR"/>
        </w:rPr>
        <w:t>София, ул.</w:t>
      </w:r>
      <w:r w:rsidR="002B726F" w:rsidRPr="005900AD">
        <w:rPr>
          <w:lang w:eastAsia="el-GR"/>
        </w:rPr>
        <w:t xml:space="preserve"> „</w:t>
      </w:r>
      <w:r w:rsidRPr="005900AD">
        <w:rPr>
          <w:lang w:eastAsia="el-GR"/>
        </w:rPr>
        <w:t>Узунджовска“ №</w:t>
      </w:r>
      <w:r w:rsidR="002B726F" w:rsidRPr="005900AD">
        <w:rPr>
          <w:lang w:eastAsia="el-GR"/>
        </w:rPr>
        <w:t xml:space="preserve"> </w:t>
      </w:r>
      <w:r w:rsidRPr="005900AD">
        <w:rPr>
          <w:lang w:eastAsia="el-GR"/>
        </w:rPr>
        <w:t>1, ет.</w:t>
      </w:r>
      <w:r w:rsidR="002B726F" w:rsidRPr="005900AD">
        <w:rPr>
          <w:lang w:eastAsia="el-GR"/>
        </w:rPr>
        <w:t xml:space="preserve"> </w:t>
      </w:r>
      <w:r w:rsidRPr="005900AD">
        <w:rPr>
          <w:lang w:eastAsia="el-GR"/>
        </w:rPr>
        <w:t>3</w:t>
      </w:r>
      <w:r w:rsidR="001E414E">
        <w:rPr>
          <w:lang w:eastAsia="el-GR"/>
        </w:rPr>
        <w:t>, БХК</w:t>
      </w:r>
    </w:p>
    <w:p w14:paraId="0057DC2F" w14:textId="77777777" w:rsidR="001D3818" w:rsidRPr="00383152" w:rsidRDefault="001D3818" w:rsidP="00657C9D">
      <w:pPr>
        <w:spacing w:line="276" w:lineRule="auto"/>
        <w:ind w:left="3261" w:hanging="6"/>
        <w:jc w:val="both"/>
        <w:rPr>
          <w:sz w:val="16"/>
          <w:szCs w:val="16"/>
          <w:lang w:eastAsia="el-GR"/>
        </w:rPr>
      </w:pPr>
    </w:p>
    <w:p w14:paraId="7718C66A" w14:textId="77777777" w:rsidR="008B5197" w:rsidRDefault="001D3818" w:rsidP="00657C9D">
      <w:pPr>
        <w:spacing w:line="276" w:lineRule="auto"/>
        <w:ind w:left="3261" w:hanging="6"/>
        <w:jc w:val="both"/>
        <w:rPr>
          <w:lang w:eastAsia="el-GR"/>
        </w:rPr>
      </w:pPr>
      <w:r w:rsidRPr="005900AD">
        <w:rPr>
          <w:lang w:eastAsia="el-GR"/>
        </w:rPr>
        <w:t>срещу:</w:t>
      </w:r>
      <w:r w:rsidR="00C7728F" w:rsidRPr="005900AD">
        <w:rPr>
          <w:lang w:eastAsia="el-GR"/>
        </w:rPr>
        <w:t xml:space="preserve"> </w:t>
      </w:r>
    </w:p>
    <w:p w14:paraId="42192737" w14:textId="77777777" w:rsidR="008B5197" w:rsidRPr="00383152" w:rsidRDefault="008B5197" w:rsidP="00657C9D">
      <w:pPr>
        <w:spacing w:line="276" w:lineRule="auto"/>
        <w:ind w:left="3261" w:hanging="6"/>
        <w:jc w:val="both"/>
        <w:rPr>
          <w:sz w:val="16"/>
          <w:szCs w:val="16"/>
          <w:lang w:eastAsia="el-GR"/>
        </w:rPr>
      </w:pPr>
    </w:p>
    <w:p w14:paraId="66CF3936" w14:textId="77777777" w:rsidR="00BB7D4B" w:rsidRDefault="00BB7D4B" w:rsidP="00657C9D">
      <w:pPr>
        <w:spacing w:line="276" w:lineRule="auto"/>
        <w:ind w:left="3261" w:hanging="6"/>
        <w:jc w:val="both"/>
        <w:rPr>
          <w:lang w:eastAsia="el-GR"/>
        </w:rPr>
      </w:pPr>
      <w:r w:rsidRPr="005900AD">
        <w:rPr>
          <w:lang w:eastAsia="el-GR"/>
        </w:rPr>
        <w:t xml:space="preserve">РЕШЕНИЕ </w:t>
      </w:r>
      <w:r w:rsidR="001D3818" w:rsidRPr="005900AD">
        <w:rPr>
          <w:lang w:eastAsia="el-GR"/>
        </w:rPr>
        <w:t>№</w:t>
      </w:r>
      <w:r w:rsidR="009B324C" w:rsidRPr="005900AD">
        <w:rPr>
          <w:lang w:eastAsia="el-GR"/>
        </w:rPr>
        <w:t>1198</w:t>
      </w:r>
      <w:r w:rsidR="001D3818" w:rsidRPr="005900AD">
        <w:rPr>
          <w:lang w:eastAsia="el-GR"/>
        </w:rPr>
        <w:t>/</w:t>
      </w:r>
      <w:r w:rsidR="009B324C" w:rsidRPr="005900AD">
        <w:rPr>
          <w:lang w:eastAsia="el-GR"/>
        </w:rPr>
        <w:t>12</w:t>
      </w:r>
      <w:r w:rsidR="001D3818" w:rsidRPr="005900AD">
        <w:rPr>
          <w:lang w:eastAsia="el-GR"/>
        </w:rPr>
        <w:t>.0</w:t>
      </w:r>
      <w:r w:rsidR="009B324C" w:rsidRPr="005900AD">
        <w:rPr>
          <w:lang w:eastAsia="el-GR"/>
        </w:rPr>
        <w:t>2</w:t>
      </w:r>
      <w:r w:rsidR="001D3818" w:rsidRPr="005900AD">
        <w:rPr>
          <w:lang w:eastAsia="el-GR"/>
        </w:rPr>
        <w:t>.202</w:t>
      </w:r>
      <w:r w:rsidR="009B324C" w:rsidRPr="005900AD">
        <w:rPr>
          <w:lang w:eastAsia="el-GR"/>
        </w:rPr>
        <w:t>5</w:t>
      </w:r>
      <w:r w:rsidR="001D3818" w:rsidRPr="005900AD">
        <w:rPr>
          <w:lang w:eastAsia="el-GR"/>
        </w:rPr>
        <w:t xml:space="preserve"> год. </w:t>
      </w:r>
      <w:r w:rsidR="008B5197">
        <w:rPr>
          <w:lang w:eastAsia="el-GR"/>
        </w:rPr>
        <w:t xml:space="preserve">по </w:t>
      </w:r>
      <w:r w:rsidR="001D3818" w:rsidRPr="008B5197">
        <w:rPr>
          <w:lang w:eastAsia="el-GR"/>
        </w:rPr>
        <w:t>адм.</w:t>
      </w:r>
      <w:r w:rsidR="009B324C" w:rsidRPr="008B5197">
        <w:rPr>
          <w:lang w:eastAsia="el-GR"/>
        </w:rPr>
        <w:t xml:space="preserve"> </w:t>
      </w:r>
      <w:r w:rsidR="001D3818" w:rsidRPr="008B5197">
        <w:rPr>
          <w:lang w:eastAsia="el-GR"/>
        </w:rPr>
        <w:t>д</w:t>
      </w:r>
      <w:r w:rsidR="009B324C" w:rsidRPr="008B5197">
        <w:rPr>
          <w:lang w:eastAsia="el-GR"/>
        </w:rPr>
        <w:t xml:space="preserve">ело </w:t>
      </w:r>
      <w:r w:rsidR="001D3818" w:rsidRPr="008B5197">
        <w:rPr>
          <w:lang w:eastAsia="el-GR"/>
        </w:rPr>
        <w:t xml:space="preserve">№ </w:t>
      </w:r>
      <w:r w:rsidR="009B324C" w:rsidRPr="008B5197">
        <w:rPr>
          <w:lang w:eastAsia="el-GR"/>
        </w:rPr>
        <w:t>1490</w:t>
      </w:r>
      <w:r w:rsidR="001D3818" w:rsidRPr="008B5197">
        <w:rPr>
          <w:lang w:eastAsia="el-GR"/>
        </w:rPr>
        <w:t>/202</w:t>
      </w:r>
      <w:r w:rsidR="009B324C" w:rsidRPr="008B5197">
        <w:rPr>
          <w:lang w:eastAsia="el-GR"/>
        </w:rPr>
        <w:t>4</w:t>
      </w:r>
      <w:r w:rsidR="001D3818" w:rsidRPr="008B5197">
        <w:rPr>
          <w:lang w:eastAsia="el-GR"/>
        </w:rPr>
        <w:t xml:space="preserve"> г.</w:t>
      </w:r>
    </w:p>
    <w:p w14:paraId="2DB62877" w14:textId="60BED816" w:rsidR="001D3818" w:rsidRPr="008B5197" w:rsidRDefault="00BB7D4B" w:rsidP="00657C9D">
      <w:pPr>
        <w:spacing w:line="276" w:lineRule="auto"/>
        <w:ind w:left="3261" w:hanging="6"/>
        <w:jc w:val="both"/>
        <w:rPr>
          <w:sz w:val="23"/>
          <w:szCs w:val="23"/>
          <w:lang w:eastAsia="el-GR"/>
        </w:rPr>
      </w:pPr>
      <w:r w:rsidRPr="005900AD">
        <w:rPr>
          <w:lang w:eastAsia="el-GR"/>
        </w:rPr>
        <w:t xml:space="preserve">на Административен съд – Хасково, II състав </w:t>
      </w:r>
      <w:r w:rsidR="001D3818" w:rsidRPr="008B5197">
        <w:rPr>
          <w:sz w:val="23"/>
          <w:szCs w:val="23"/>
          <w:lang w:eastAsia="el-GR"/>
        </w:rPr>
        <w:t xml:space="preserve"> </w:t>
      </w:r>
    </w:p>
    <w:p w14:paraId="403B2C35" w14:textId="77777777" w:rsidR="001D3818" w:rsidRPr="00C7728F" w:rsidRDefault="001D3818" w:rsidP="001D3818">
      <w:pPr>
        <w:spacing w:line="276" w:lineRule="auto"/>
        <w:ind w:left="2832"/>
        <w:jc w:val="both"/>
        <w:rPr>
          <w:sz w:val="23"/>
          <w:szCs w:val="23"/>
          <w:lang w:eastAsia="el-GR"/>
        </w:rPr>
      </w:pPr>
      <w:bookmarkStart w:id="2" w:name="_Hlk57199143"/>
    </w:p>
    <w:p w14:paraId="3587E229" w14:textId="0F921840" w:rsidR="007A6DD5" w:rsidRPr="005900AD" w:rsidRDefault="008B5197" w:rsidP="009A6A70">
      <w:pPr>
        <w:ind w:firstLine="708"/>
        <w:rPr>
          <w:lang w:eastAsia="el-GR"/>
        </w:rPr>
      </w:pPr>
      <w:r w:rsidRPr="005900AD">
        <w:rPr>
          <w:lang w:eastAsia="el-GR"/>
        </w:rPr>
        <w:t>ПОЧИТАЕМИ ВЪРХОВНИ АДМИНИСТРАТИВНИ СЪДИИ</w:t>
      </w:r>
      <w:r w:rsidR="001D3818" w:rsidRPr="005900AD">
        <w:rPr>
          <w:lang w:eastAsia="el-GR"/>
        </w:rPr>
        <w:t>,</w:t>
      </w:r>
    </w:p>
    <w:bookmarkEnd w:id="2"/>
    <w:p w14:paraId="7D8E0B20" w14:textId="77777777" w:rsidR="009A6A70" w:rsidRDefault="009A6A70" w:rsidP="009A6A70">
      <w:pPr>
        <w:ind w:firstLine="720"/>
        <w:jc w:val="both"/>
      </w:pPr>
    </w:p>
    <w:p w14:paraId="6CEE268C" w14:textId="254632F3" w:rsidR="001D3818" w:rsidRPr="005900AD" w:rsidRDefault="001D3818" w:rsidP="005900AD">
      <w:pPr>
        <w:spacing w:after="120"/>
        <w:ind w:firstLine="720"/>
        <w:jc w:val="both"/>
      </w:pPr>
      <w:r w:rsidRPr="005900AD">
        <w:t>С гор</w:t>
      </w:r>
      <w:r w:rsidR="008B5197">
        <w:t>епосоченото</w:t>
      </w:r>
      <w:r w:rsidRPr="005900AD">
        <w:t xml:space="preserve"> решение на Административен съд – </w:t>
      </w:r>
      <w:r w:rsidR="00075668" w:rsidRPr="005900AD">
        <w:t>Хасково</w:t>
      </w:r>
      <w:r w:rsidRPr="005900AD">
        <w:t xml:space="preserve"> бе отхвърлена жалбата на доверител</w:t>
      </w:r>
      <w:r w:rsidR="005C3DDC" w:rsidRPr="005900AD">
        <w:t>я</w:t>
      </w:r>
      <w:r w:rsidRPr="005900AD">
        <w:t xml:space="preserve"> ми </w:t>
      </w:r>
      <w:r w:rsidR="0068344C" w:rsidRPr="005900AD">
        <w:t>срещу</w:t>
      </w:r>
      <w:r w:rsidRPr="005900AD">
        <w:t xml:space="preserve"> решение на председателя на Държавната агенция за бежанците</w:t>
      </w:r>
      <w:r w:rsidR="002C2BFA">
        <w:t xml:space="preserve"> при МС</w:t>
      </w:r>
      <w:r w:rsidR="0068344C" w:rsidRPr="005900AD">
        <w:t>,</w:t>
      </w:r>
      <w:r w:rsidRPr="005900AD">
        <w:t xml:space="preserve"> с която </w:t>
      </w:r>
      <w:r w:rsidR="005C3DDC" w:rsidRPr="005900AD">
        <w:t>му</w:t>
      </w:r>
      <w:r w:rsidRPr="005900AD">
        <w:t xml:space="preserve"> е отказано предоставяне на статут на бежанец и хуманитарен статут на основание чл.75, ал.</w:t>
      </w:r>
      <w:r w:rsidR="005C3DDC" w:rsidRPr="005900AD">
        <w:t xml:space="preserve"> </w:t>
      </w:r>
      <w:r w:rsidRPr="005900AD">
        <w:t>1, т.</w:t>
      </w:r>
      <w:r w:rsidR="005C3DDC" w:rsidRPr="005900AD">
        <w:t xml:space="preserve"> </w:t>
      </w:r>
      <w:r w:rsidRPr="005900AD">
        <w:t xml:space="preserve">2 </w:t>
      </w:r>
      <w:r w:rsidR="002C2BFA">
        <w:t>и 4 вр.</w:t>
      </w:r>
      <w:r w:rsidRPr="005900AD">
        <w:t xml:space="preserve"> с чл.</w:t>
      </w:r>
      <w:r w:rsidR="005C3DDC" w:rsidRPr="005900AD">
        <w:t xml:space="preserve"> </w:t>
      </w:r>
      <w:r w:rsidRPr="005900AD">
        <w:t>8</w:t>
      </w:r>
      <w:r w:rsidR="002C2BFA">
        <w:t xml:space="preserve">, ал.1 и </w:t>
      </w:r>
      <w:r w:rsidRPr="005900AD">
        <w:t>чл.</w:t>
      </w:r>
      <w:r w:rsidR="005C3DDC" w:rsidRPr="005900AD">
        <w:t xml:space="preserve"> </w:t>
      </w:r>
      <w:r w:rsidRPr="005900AD">
        <w:t>9</w:t>
      </w:r>
      <w:r w:rsidR="002C2BFA">
        <w:t>, ал.1 от</w:t>
      </w:r>
      <w:r w:rsidR="005C3DDC" w:rsidRPr="005900AD">
        <w:t xml:space="preserve"> З</w:t>
      </w:r>
      <w:r w:rsidR="002C2BFA">
        <w:t xml:space="preserve">акона за убежището и бежанците </w:t>
      </w:r>
      <w:r w:rsidR="002C2BFA" w:rsidRPr="006C5B0D">
        <w:t>(</w:t>
      </w:r>
      <w:r w:rsidR="002C2BFA">
        <w:t>З</w:t>
      </w:r>
      <w:r w:rsidR="005C3DDC" w:rsidRPr="005900AD">
        <w:t>УБ</w:t>
      </w:r>
      <w:r w:rsidR="002C2BFA" w:rsidRPr="006C5B0D">
        <w:t>)</w:t>
      </w:r>
      <w:r w:rsidRPr="005900AD">
        <w:t>.</w:t>
      </w:r>
    </w:p>
    <w:p w14:paraId="5F45B619" w14:textId="3A012713" w:rsidR="0046480E" w:rsidRDefault="004A06AE" w:rsidP="005900AD">
      <w:pPr>
        <w:spacing w:after="120"/>
        <w:ind w:firstLine="720"/>
        <w:jc w:val="both"/>
      </w:pPr>
      <w:r>
        <w:t>Оспорваме</w:t>
      </w:r>
      <w:r w:rsidR="001D3818" w:rsidRPr="005900AD">
        <w:t xml:space="preserve"> постановеното решение </w:t>
      </w:r>
      <w:r>
        <w:t>като</w:t>
      </w:r>
      <w:r w:rsidR="001D3818" w:rsidRPr="005900AD">
        <w:t xml:space="preserve"> </w:t>
      </w:r>
      <w:r w:rsidR="007E42FC">
        <w:t>необосновано</w:t>
      </w:r>
      <w:r>
        <w:t>, а така също</w:t>
      </w:r>
      <w:r w:rsidR="007E42FC">
        <w:t xml:space="preserve"> и </w:t>
      </w:r>
      <w:r w:rsidR="001D3818" w:rsidRPr="005900AD">
        <w:t xml:space="preserve">неправилно поради нарушение на </w:t>
      </w:r>
      <w:r w:rsidR="00075668" w:rsidRPr="005900AD">
        <w:t>материалния закон</w:t>
      </w:r>
      <w:r w:rsidR="007E42FC">
        <w:t xml:space="preserve"> </w:t>
      </w:r>
      <w:r w:rsidR="005D1302">
        <w:t>– отменителн</w:t>
      </w:r>
      <w:r w:rsidR="007E42FC">
        <w:t>и</w:t>
      </w:r>
      <w:r w:rsidR="005D1302">
        <w:t xml:space="preserve"> основани</w:t>
      </w:r>
      <w:r w:rsidR="007E42FC">
        <w:t>я</w:t>
      </w:r>
      <w:r w:rsidR="005D1302">
        <w:t xml:space="preserve"> по чл.209, т.3 АПК</w:t>
      </w:r>
      <w:r w:rsidR="003125E2" w:rsidRPr="005900AD">
        <w:t xml:space="preserve">, </w:t>
      </w:r>
      <w:r>
        <w:t>въз основа на</w:t>
      </w:r>
      <w:r w:rsidR="001D3818" w:rsidRPr="005900AD">
        <w:t xml:space="preserve"> следн</w:t>
      </w:r>
      <w:r w:rsidR="005D1302">
        <w:t>ите СЪОБРАЖЕНИЯ</w:t>
      </w:r>
      <w:r w:rsidR="001D3818" w:rsidRPr="005900AD">
        <w:t>:</w:t>
      </w:r>
    </w:p>
    <w:p w14:paraId="40EB1E0E" w14:textId="77777777" w:rsidR="000A362C" w:rsidRPr="005900AD" w:rsidRDefault="000A362C" w:rsidP="005900AD">
      <w:pPr>
        <w:spacing w:after="120"/>
        <w:ind w:firstLine="720"/>
        <w:jc w:val="both"/>
      </w:pPr>
    </w:p>
    <w:p w14:paraId="344291EF" w14:textId="4B0C5BEA" w:rsidR="005D1302" w:rsidRPr="005D1302" w:rsidRDefault="005D1302" w:rsidP="005D1302">
      <w:pPr>
        <w:pStyle w:val="ListParagraph"/>
        <w:numPr>
          <w:ilvl w:val="0"/>
          <w:numId w:val="2"/>
        </w:numPr>
        <w:spacing w:after="120"/>
        <w:jc w:val="both"/>
        <w:rPr>
          <w:u w:val="single"/>
        </w:rPr>
      </w:pPr>
      <w:r>
        <w:rPr>
          <w:u w:val="single"/>
        </w:rPr>
        <w:t>По н</w:t>
      </w:r>
      <w:r w:rsidRPr="005D1302">
        <w:rPr>
          <w:u w:val="single"/>
        </w:rPr>
        <w:t>еобоснованост</w:t>
      </w:r>
      <w:r>
        <w:rPr>
          <w:u w:val="single"/>
        </w:rPr>
        <w:t>та</w:t>
      </w:r>
      <w:r w:rsidRPr="005D1302">
        <w:rPr>
          <w:u w:val="single"/>
        </w:rPr>
        <w:t xml:space="preserve"> на оспорения съдебен акт</w:t>
      </w:r>
    </w:p>
    <w:p w14:paraId="70CE9663" w14:textId="43658CB6" w:rsidR="002D042F" w:rsidRDefault="004A06AE" w:rsidP="005D1302">
      <w:pPr>
        <w:spacing w:after="120"/>
        <w:ind w:firstLine="708"/>
        <w:jc w:val="both"/>
      </w:pPr>
      <w:r>
        <w:t>Въззив</w:t>
      </w:r>
      <w:r w:rsidR="001B3649" w:rsidRPr="005900AD">
        <w:t xml:space="preserve">нният съд </w:t>
      </w:r>
      <w:r w:rsidR="005900AD" w:rsidRPr="005900AD">
        <w:t xml:space="preserve">не е </w:t>
      </w:r>
      <w:r w:rsidR="00C7779E">
        <w:t xml:space="preserve">обсъдил и не се произнесъл по </w:t>
      </w:r>
      <w:r w:rsidR="001B3649" w:rsidRPr="005900AD">
        <w:t>изложени</w:t>
      </w:r>
      <w:r w:rsidR="00FC6B91">
        <w:t>те</w:t>
      </w:r>
      <w:r w:rsidR="00C7779E">
        <w:t xml:space="preserve"> </w:t>
      </w:r>
      <w:r w:rsidR="001B3649" w:rsidRPr="005900AD">
        <w:t xml:space="preserve">от </w:t>
      </w:r>
      <w:r w:rsidR="00253CF2">
        <w:t xml:space="preserve">доверителя </w:t>
      </w:r>
      <w:r w:rsidR="00E14777">
        <w:t xml:space="preserve">в жалбата и в съдопроизводството </w:t>
      </w:r>
      <w:r w:rsidR="00C7779E">
        <w:t>факти</w:t>
      </w:r>
      <w:r w:rsidR="00FC6B91">
        <w:t>,</w:t>
      </w:r>
      <w:r w:rsidR="00C7779E">
        <w:t xml:space="preserve">  обстоятелства</w:t>
      </w:r>
      <w:r w:rsidR="00FC6B91">
        <w:t xml:space="preserve"> и аргументи</w:t>
      </w:r>
      <w:r w:rsidR="00C7779E">
        <w:t xml:space="preserve">, </w:t>
      </w:r>
      <w:r w:rsidR="00E14777">
        <w:t>нито се е произнесъл по какъвто и да било начин</w:t>
      </w:r>
      <w:r w:rsidR="00C7779E">
        <w:t xml:space="preserve"> </w:t>
      </w:r>
      <w:r w:rsidR="004734CE">
        <w:t xml:space="preserve">по </w:t>
      </w:r>
      <w:r w:rsidR="00C7779E">
        <w:t xml:space="preserve">представените </w:t>
      </w:r>
      <w:r w:rsidR="00F30253">
        <w:t>писмени доказателства</w:t>
      </w:r>
      <w:r w:rsidR="00C7779E">
        <w:t xml:space="preserve"> в подкрепа на </w:t>
      </w:r>
      <w:r w:rsidR="001B3649" w:rsidRPr="005900AD">
        <w:t>възражения</w:t>
      </w:r>
      <w:r w:rsidR="00F30253">
        <w:t xml:space="preserve">та </w:t>
      </w:r>
      <w:r w:rsidR="001B3649" w:rsidRPr="005900AD">
        <w:t xml:space="preserve">срещу </w:t>
      </w:r>
      <w:r w:rsidR="00F30253">
        <w:t>оспорения</w:t>
      </w:r>
      <w:r w:rsidR="001B3649" w:rsidRPr="005900AD">
        <w:t xml:space="preserve"> акт. </w:t>
      </w:r>
      <w:r w:rsidR="004734CE">
        <w:t xml:space="preserve">Съдът </w:t>
      </w:r>
      <w:r w:rsidR="00C22338">
        <w:t xml:space="preserve">в решението си </w:t>
      </w:r>
      <w:r w:rsidR="004734CE">
        <w:t>пропуска да</w:t>
      </w:r>
      <w:r w:rsidR="00F30253">
        <w:t xml:space="preserve"> изясни </w:t>
      </w:r>
      <w:r w:rsidR="001B3649" w:rsidRPr="005900AD">
        <w:t>фактическа</w:t>
      </w:r>
      <w:r w:rsidR="00C22338">
        <w:t>та</w:t>
      </w:r>
      <w:r w:rsidR="001B3649" w:rsidRPr="005900AD">
        <w:t xml:space="preserve"> обстановка</w:t>
      </w:r>
      <w:r w:rsidR="00F30253">
        <w:t xml:space="preserve"> по делото</w:t>
      </w:r>
      <w:r w:rsidR="004734CE">
        <w:t xml:space="preserve"> в нейната съвкупност</w:t>
      </w:r>
      <w:r w:rsidR="00CD31DD">
        <w:t xml:space="preserve">, </w:t>
      </w:r>
      <w:r w:rsidR="004734CE">
        <w:t>като</w:t>
      </w:r>
      <w:r w:rsidR="00F30253">
        <w:t xml:space="preserve"> </w:t>
      </w:r>
      <w:r w:rsidR="00C22338">
        <w:t xml:space="preserve">е обсъдил и </w:t>
      </w:r>
      <w:r w:rsidR="001B3649" w:rsidRPr="005900AD">
        <w:t>кредитира</w:t>
      </w:r>
      <w:r w:rsidR="00C22338">
        <w:t>л</w:t>
      </w:r>
      <w:r w:rsidR="001B3649" w:rsidRPr="005900AD">
        <w:t xml:space="preserve"> единствено </w:t>
      </w:r>
      <w:r w:rsidR="00F30253">
        <w:t>фактически</w:t>
      </w:r>
      <w:r w:rsidR="00FC6B91">
        <w:t>те</w:t>
      </w:r>
      <w:r w:rsidR="00F30253">
        <w:t xml:space="preserve"> </w:t>
      </w:r>
      <w:r w:rsidR="00CD31DD">
        <w:t>основания</w:t>
      </w:r>
      <w:r w:rsidR="00FC6B91">
        <w:t>, наведени от органа в оспорения акт</w:t>
      </w:r>
      <w:r w:rsidR="00CF7BED">
        <w:t>. В резултат на това</w:t>
      </w:r>
      <w:r w:rsidR="001B3649" w:rsidRPr="005900AD">
        <w:t xml:space="preserve"> в обжалваното решение е </w:t>
      </w:r>
      <w:r w:rsidR="00744B17">
        <w:t xml:space="preserve">съдът е навел </w:t>
      </w:r>
      <w:r w:rsidR="001B3649" w:rsidRPr="005900AD">
        <w:t xml:space="preserve">погрешният </w:t>
      </w:r>
      <w:r w:rsidR="00744B17">
        <w:t xml:space="preserve">правен </w:t>
      </w:r>
      <w:r w:rsidR="001B3649" w:rsidRPr="005900AD">
        <w:t>извод</w:t>
      </w:r>
      <w:r w:rsidR="00C7728F" w:rsidRPr="005900AD">
        <w:t xml:space="preserve">, че не са налице необходимите материалноправни предпоставки за предоставяне в полза на </w:t>
      </w:r>
      <w:r w:rsidR="001B3649" w:rsidRPr="005900AD">
        <w:t>Гьоркем Хуслу</w:t>
      </w:r>
      <w:r w:rsidR="00C7728F" w:rsidRPr="005900AD">
        <w:t xml:space="preserve"> на бежански статут.</w:t>
      </w:r>
      <w:r w:rsidR="00744B17">
        <w:t xml:space="preserve"> </w:t>
      </w:r>
    </w:p>
    <w:p w14:paraId="182883FB" w14:textId="40442F8D" w:rsidR="007850B8" w:rsidRDefault="002D042F" w:rsidP="005900AD">
      <w:pPr>
        <w:spacing w:after="120"/>
        <w:ind w:firstLine="720"/>
        <w:jc w:val="both"/>
      </w:pPr>
      <w:r>
        <w:t>Касационният жалбоподател обоснована молбата си за предоставяне на международна закрила</w:t>
      </w:r>
      <w:r w:rsidR="006D2C18" w:rsidRPr="005900AD">
        <w:t xml:space="preserve"> </w:t>
      </w:r>
      <w:r>
        <w:t>с</w:t>
      </w:r>
      <w:r w:rsidR="006D2C18" w:rsidRPr="005900AD">
        <w:t xml:space="preserve"> обоснована </w:t>
      </w:r>
      <w:r w:rsidR="00F51A8A">
        <w:t xml:space="preserve">и доказана </w:t>
      </w:r>
      <w:r w:rsidR="006D2C18" w:rsidRPr="005900AD">
        <w:t xml:space="preserve">опасност от преследване по признак </w:t>
      </w:r>
      <w:r w:rsidR="00F51A8A">
        <w:t xml:space="preserve">на неговата </w:t>
      </w:r>
      <w:r w:rsidR="005C3DDC" w:rsidRPr="00F15F7E">
        <w:rPr>
          <w:b/>
          <w:bCs/>
        </w:rPr>
        <w:t xml:space="preserve">принадлежност към определена социална група и </w:t>
      </w:r>
      <w:r w:rsidR="006D2C18" w:rsidRPr="00F15F7E">
        <w:rPr>
          <w:b/>
          <w:bCs/>
        </w:rPr>
        <w:t>политическо мнение</w:t>
      </w:r>
      <w:r w:rsidR="00F15F7E" w:rsidRPr="00F15F7E">
        <w:rPr>
          <w:b/>
          <w:bCs/>
        </w:rPr>
        <w:t xml:space="preserve"> – основания по чл.8, ал.1 от ЗУБ</w:t>
      </w:r>
      <w:r w:rsidR="00586014">
        <w:t>,</w:t>
      </w:r>
      <w:r w:rsidR="006D2C18" w:rsidRPr="005900AD">
        <w:t xml:space="preserve"> </w:t>
      </w:r>
      <w:r w:rsidR="00F15F7E">
        <w:t xml:space="preserve">в субективното му качество на </w:t>
      </w:r>
      <w:r w:rsidR="003125E2" w:rsidRPr="005900AD">
        <w:t xml:space="preserve">лице с </w:t>
      </w:r>
      <w:r w:rsidR="00F15F7E">
        <w:t xml:space="preserve">изявена </w:t>
      </w:r>
      <w:r w:rsidR="003125E2" w:rsidRPr="005900AD">
        <w:t>хомосексуална ориентация и активист за защита на правата на ЛГБТ общността</w:t>
      </w:r>
      <w:r w:rsidR="006E37FE">
        <w:t xml:space="preserve"> в Република Турция,</w:t>
      </w:r>
      <w:r w:rsidR="00122519">
        <w:t xml:space="preserve"> както и ясната му, </w:t>
      </w:r>
      <w:r w:rsidR="00586014">
        <w:t>про</w:t>
      </w:r>
      <w:r w:rsidR="00122519">
        <w:t xml:space="preserve">явена по публичен начин и доказана позиция на </w:t>
      </w:r>
      <w:r w:rsidR="006D2C18" w:rsidRPr="005900AD">
        <w:t>противни</w:t>
      </w:r>
      <w:r w:rsidR="005C3DDC" w:rsidRPr="005900AD">
        <w:t xml:space="preserve">к </w:t>
      </w:r>
      <w:r w:rsidR="006D2C18" w:rsidRPr="005900AD">
        <w:t xml:space="preserve">на </w:t>
      </w:r>
      <w:r w:rsidR="003125E2" w:rsidRPr="005900AD">
        <w:t>управленския режим на Редж</w:t>
      </w:r>
      <w:r w:rsidR="00657C9D" w:rsidRPr="005900AD">
        <w:t>е</w:t>
      </w:r>
      <w:r w:rsidR="003125E2" w:rsidRPr="005900AD">
        <w:t>п Тай</w:t>
      </w:r>
      <w:r w:rsidR="00657C9D" w:rsidRPr="005900AD">
        <w:t>и</w:t>
      </w:r>
      <w:r w:rsidR="003125E2" w:rsidRPr="005900AD">
        <w:t>п Ердог</w:t>
      </w:r>
      <w:r w:rsidR="00657C9D" w:rsidRPr="005900AD">
        <w:t>а</w:t>
      </w:r>
      <w:r w:rsidR="003125E2" w:rsidRPr="005900AD">
        <w:t xml:space="preserve">н и </w:t>
      </w:r>
      <w:r w:rsidR="00D343A6">
        <w:t xml:space="preserve">съответните длъжностни лица </w:t>
      </w:r>
      <w:r w:rsidR="00220374">
        <w:t xml:space="preserve">в полицията, прокуратурата и съда </w:t>
      </w:r>
      <w:r w:rsidR="00D343A6">
        <w:t xml:space="preserve">от </w:t>
      </w:r>
      <w:r w:rsidR="003125E2" w:rsidRPr="005900AD">
        <w:t xml:space="preserve">неговата </w:t>
      </w:r>
      <w:r w:rsidR="00220374">
        <w:t xml:space="preserve">управляваща </w:t>
      </w:r>
      <w:r w:rsidR="00122519">
        <w:t xml:space="preserve">ислямистка </w:t>
      </w:r>
      <w:r w:rsidR="003125E2" w:rsidRPr="005900AD">
        <w:t xml:space="preserve">Партия на </w:t>
      </w:r>
      <w:r w:rsidR="00220374">
        <w:t>С</w:t>
      </w:r>
      <w:r w:rsidR="003125E2" w:rsidRPr="005900AD">
        <w:t xml:space="preserve">праведливостта и </w:t>
      </w:r>
      <w:r w:rsidR="00220374">
        <w:t>Р</w:t>
      </w:r>
      <w:r w:rsidR="003125E2" w:rsidRPr="005900AD">
        <w:t>азвитието</w:t>
      </w:r>
      <w:r w:rsidR="006E37FE">
        <w:t xml:space="preserve"> като субект</w:t>
      </w:r>
      <w:r w:rsidR="00D343A6">
        <w:t>и</w:t>
      </w:r>
      <w:r w:rsidR="00220374">
        <w:t>,</w:t>
      </w:r>
      <w:r w:rsidR="006E37FE">
        <w:t xml:space="preserve"> осъществ</w:t>
      </w:r>
      <w:r w:rsidR="00586014">
        <w:t xml:space="preserve">яващи </w:t>
      </w:r>
      <w:r w:rsidR="006E37FE">
        <w:t>преследване</w:t>
      </w:r>
      <w:r w:rsidR="00586014">
        <w:t xml:space="preserve">то </w:t>
      </w:r>
      <w:r w:rsidR="00220374">
        <w:t xml:space="preserve">по смисъла на чл. </w:t>
      </w:r>
      <w:r w:rsidR="00E03A6E">
        <w:t>8, ал.2, т.</w:t>
      </w:r>
      <w:r w:rsidR="00A2578F">
        <w:t xml:space="preserve"> </w:t>
      </w:r>
      <w:r w:rsidR="00E03A6E">
        <w:t xml:space="preserve">1 ЗУБ </w:t>
      </w:r>
      <w:r w:rsidR="00130A75">
        <w:t xml:space="preserve">както срещу </w:t>
      </w:r>
      <w:r w:rsidR="006E37FE">
        <w:t xml:space="preserve">правата на </w:t>
      </w:r>
      <w:r w:rsidR="006E37FE">
        <w:lastRenderedPageBreak/>
        <w:t xml:space="preserve">хомосексуалните хора в </w:t>
      </w:r>
      <w:r w:rsidR="00D343A6">
        <w:t>Турция</w:t>
      </w:r>
      <w:r w:rsidR="00130A75">
        <w:t xml:space="preserve"> по принцип, така и осъществили </w:t>
      </w:r>
      <w:r w:rsidR="00BB7D4B">
        <w:t xml:space="preserve">конкретното </w:t>
      </w:r>
      <w:r w:rsidR="00130A75">
        <w:t>процесно преследване срещу касационния жалбоподател в частност</w:t>
      </w:r>
      <w:r w:rsidR="006D2C18" w:rsidRPr="005900AD">
        <w:t xml:space="preserve">. </w:t>
      </w:r>
    </w:p>
    <w:p w14:paraId="54DB3D6F" w14:textId="75726276" w:rsidR="007160C2" w:rsidRPr="007160C2" w:rsidRDefault="007160C2" w:rsidP="007160C2">
      <w:pPr>
        <w:tabs>
          <w:tab w:val="left" w:pos="9072"/>
        </w:tabs>
        <w:spacing w:after="120"/>
        <w:ind w:firstLine="720"/>
        <w:jc w:val="both"/>
      </w:pPr>
      <w:r>
        <w:t>По отношение на</w:t>
      </w:r>
      <w:r w:rsidRPr="005900AD">
        <w:t xml:space="preserve"> представените от Гьоркем Хуслу доказателства е </w:t>
      </w:r>
      <w:r>
        <w:t>на</w:t>
      </w:r>
      <w:r w:rsidRPr="005900AD">
        <w:t>веден</w:t>
      </w:r>
      <w:r>
        <w:t>а</w:t>
      </w:r>
      <w:r w:rsidRPr="005900AD">
        <w:t xml:space="preserve"> единствено констатацията</w:t>
      </w:r>
      <w:r>
        <w:t xml:space="preserve"> в едно изречение</w:t>
      </w:r>
      <w:r w:rsidRPr="005900AD">
        <w:t>, че</w:t>
      </w:r>
      <w:r>
        <w:t xml:space="preserve"> – цитирам:</w:t>
      </w:r>
      <w:r w:rsidRPr="005900AD">
        <w:t xml:space="preserve"> „</w:t>
      </w:r>
      <w:r w:rsidRPr="001801DB">
        <w:rPr>
          <w:i/>
          <w:iCs/>
        </w:rPr>
        <w:t xml:space="preserve">Съдът отчита факта, че по делото се представиха писмени материали, от които се извличат </w:t>
      </w:r>
      <w:r w:rsidRPr="007160C2">
        <w:rPr>
          <w:b/>
          <w:bCs/>
          <w:i/>
          <w:iCs/>
        </w:rPr>
        <w:t>данни за част от твърдяното в жалбата</w:t>
      </w:r>
      <w:r w:rsidRPr="005900AD">
        <w:t>“</w:t>
      </w:r>
      <w:r>
        <w:t xml:space="preserve"> </w:t>
      </w:r>
      <w:r w:rsidRPr="007160C2">
        <w:t>(</w:t>
      </w:r>
      <w:r>
        <w:t>курсив мой</w:t>
      </w:r>
      <w:r w:rsidRPr="007160C2">
        <w:t>)</w:t>
      </w:r>
      <w:r>
        <w:t>.</w:t>
      </w:r>
    </w:p>
    <w:p w14:paraId="5394F832" w14:textId="593A8D23" w:rsidR="005C785A" w:rsidRDefault="005C785A" w:rsidP="005900AD">
      <w:pPr>
        <w:tabs>
          <w:tab w:val="left" w:pos="9072"/>
        </w:tabs>
        <w:spacing w:after="120"/>
        <w:ind w:firstLine="720"/>
        <w:jc w:val="both"/>
      </w:pPr>
      <w:r>
        <w:t xml:space="preserve">Съдът обаче изобщо не обсъжда под никаква форма представените от касационния жалбоподател изрични писмени доказателства относно обстановката на преследване в </w:t>
      </w:r>
      <w:r w:rsidR="00176C78">
        <w:t>Р</w:t>
      </w:r>
      <w:r>
        <w:t>епублика Турция</w:t>
      </w:r>
      <w:r w:rsidR="000629C4">
        <w:t xml:space="preserve">, но особено – относно </w:t>
      </w:r>
      <w:r w:rsidR="000629C4" w:rsidRPr="000629C4">
        <w:rPr>
          <w:b/>
          <w:bCs/>
        </w:rPr>
        <w:t xml:space="preserve">преживените от него изтезания </w:t>
      </w:r>
      <w:r w:rsidR="0012633A">
        <w:rPr>
          <w:b/>
          <w:bCs/>
        </w:rPr>
        <w:t xml:space="preserve">чрез ежедневни изнасилвания </w:t>
      </w:r>
      <w:r w:rsidR="000629C4" w:rsidRPr="000629C4">
        <w:rPr>
          <w:b/>
          <w:bCs/>
        </w:rPr>
        <w:t>докато изтър</w:t>
      </w:r>
      <w:r w:rsidR="004D4312">
        <w:rPr>
          <w:b/>
          <w:bCs/>
        </w:rPr>
        <w:t>п</w:t>
      </w:r>
      <w:r w:rsidR="000629C4" w:rsidRPr="000629C4">
        <w:rPr>
          <w:b/>
          <w:bCs/>
        </w:rPr>
        <w:t>ява</w:t>
      </w:r>
      <w:r w:rsidR="006A5918">
        <w:rPr>
          <w:b/>
          <w:bCs/>
        </w:rPr>
        <w:t xml:space="preserve"> през периода на 2018г.-2020г.</w:t>
      </w:r>
      <w:r w:rsidR="000629C4" w:rsidRPr="000629C4">
        <w:rPr>
          <w:b/>
          <w:bCs/>
        </w:rPr>
        <w:t xml:space="preserve"> наложеното м</w:t>
      </w:r>
      <w:r w:rsidR="000629C4">
        <w:rPr>
          <w:b/>
          <w:bCs/>
        </w:rPr>
        <w:t>у</w:t>
      </w:r>
      <w:r w:rsidR="000629C4" w:rsidRPr="000629C4">
        <w:rPr>
          <w:b/>
          <w:bCs/>
        </w:rPr>
        <w:t xml:space="preserve"> наказание лишаване от свобода в затвора за пер</w:t>
      </w:r>
      <w:r w:rsidR="000629C4">
        <w:rPr>
          <w:b/>
          <w:bCs/>
        </w:rPr>
        <w:t xml:space="preserve">иод от две години, </w:t>
      </w:r>
      <w:r w:rsidR="00E7546E">
        <w:t xml:space="preserve">постановено от </w:t>
      </w:r>
      <w:r w:rsidR="006A5918">
        <w:t xml:space="preserve">първоинстанционния </w:t>
      </w:r>
      <w:r w:rsidR="00E7546E">
        <w:t xml:space="preserve">Одрински наказателен съд </w:t>
      </w:r>
      <w:r w:rsidR="006A5918">
        <w:t xml:space="preserve">през 2017г. </w:t>
      </w:r>
      <w:r w:rsidR="00E7546E">
        <w:t>за нападание чрез хвърляне на яйце срещу кмета на гр. Одрин.</w:t>
      </w:r>
      <w:r w:rsidR="003C7FB5">
        <w:t xml:space="preserve"> Съдът, също така, </w:t>
      </w:r>
      <w:r w:rsidR="0047221A">
        <w:t>не обсъжда, че в</w:t>
      </w:r>
      <w:r>
        <w:t xml:space="preserve">зети в тяхната съвкупност тези отделни обстоятелства всъщност водят до обратния на постановения от съда правен извод, а именно - за наличие на </w:t>
      </w:r>
      <w:r w:rsidRPr="00663C62">
        <w:t>съвкупност от действия, които водят до нарушаване на основните права на човека, достатъчно тежки по своето естество или повторяемост</w:t>
      </w:r>
      <w:r>
        <w:t xml:space="preserve">, което съставлява преследване по смисъла на </w:t>
      </w:r>
      <w:r w:rsidRPr="005D1009">
        <w:rPr>
          <w:b/>
          <w:bCs/>
        </w:rPr>
        <w:t>чл.8, ал.4 ЗУБ</w:t>
      </w:r>
      <w:r w:rsidR="00EF21D8">
        <w:rPr>
          <w:b/>
          <w:bCs/>
        </w:rPr>
        <w:t xml:space="preserve">, </w:t>
      </w:r>
      <w:r w:rsidR="00EF21D8" w:rsidRPr="00EF21D8">
        <w:t>а отделно</w:t>
      </w:r>
      <w:r w:rsidR="00EF21D8">
        <w:t xml:space="preserve"> от това</w:t>
      </w:r>
      <w:r w:rsidR="00EF21D8" w:rsidRPr="00EF21D8">
        <w:t xml:space="preserve"> –</w:t>
      </w:r>
      <w:r w:rsidR="00EF21D8">
        <w:rPr>
          <w:b/>
          <w:bCs/>
        </w:rPr>
        <w:t xml:space="preserve"> основание за предоставяне на хуманитарен статут по чл.9, ал.1, т.2 ЗУБ</w:t>
      </w:r>
      <w:r>
        <w:t>.</w:t>
      </w:r>
    </w:p>
    <w:p w14:paraId="3E417D52" w14:textId="78BED088" w:rsidR="002D1073" w:rsidRPr="00A0031F" w:rsidRDefault="00EF21D8" w:rsidP="00EF21D8">
      <w:pPr>
        <w:spacing w:after="120"/>
        <w:ind w:firstLine="708"/>
        <w:jc w:val="both"/>
        <w:rPr>
          <w:rStyle w:val="EmphasisA"/>
          <w:b/>
          <w:bCs/>
          <w:i w:val="0"/>
          <w:iCs w:val="0"/>
        </w:rPr>
      </w:pPr>
      <w:r>
        <w:rPr>
          <w:rStyle w:val="PageNumber"/>
        </w:rPr>
        <w:t>Съдът също така изобщо не обсъжда</w:t>
      </w:r>
      <w:r w:rsidR="006E40D0">
        <w:rPr>
          <w:rStyle w:val="PageNumber"/>
        </w:rPr>
        <w:t>, дори за да отхвърли, наведените във въззивната жалба против акта доводи</w:t>
      </w:r>
      <w:r w:rsidRPr="00EF21D8">
        <w:rPr>
          <w:rStyle w:val="PageNumber"/>
        </w:rPr>
        <w:t xml:space="preserve">, че </w:t>
      </w:r>
      <w:r w:rsidR="006E40D0">
        <w:rPr>
          <w:rStyle w:val="PageNumber"/>
        </w:rPr>
        <w:t xml:space="preserve">жалбоподателят </w:t>
      </w:r>
      <w:r w:rsidRPr="00EF21D8">
        <w:rPr>
          <w:rStyle w:val="PageNumber"/>
        </w:rPr>
        <w:t xml:space="preserve">не просто се опасява, а </w:t>
      </w:r>
      <w:r w:rsidRPr="00AA69CB">
        <w:rPr>
          <w:b/>
          <w:bCs/>
        </w:rPr>
        <w:t xml:space="preserve">реално </w:t>
      </w:r>
      <w:r w:rsidR="006E40D0" w:rsidRPr="00AA69CB">
        <w:rPr>
          <w:b/>
          <w:bCs/>
        </w:rPr>
        <w:t>е</w:t>
      </w:r>
      <w:r w:rsidRPr="00AA69CB">
        <w:rPr>
          <w:b/>
          <w:bCs/>
        </w:rPr>
        <w:t xml:space="preserve"> понесъл тежко посегателство</w:t>
      </w:r>
      <w:r w:rsidRPr="00AA69CB">
        <w:t xml:space="preserve"> по смисъла на </w:t>
      </w:r>
      <w:r w:rsidR="00AA69CB">
        <w:t xml:space="preserve">чл.9, ал.1, т.2 от </w:t>
      </w:r>
      <w:r w:rsidRPr="00AA69CB">
        <w:t xml:space="preserve">закона под формата на претърпените от </w:t>
      </w:r>
      <w:r w:rsidR="006E40D0" w:rsidRPr="00AA69CB">
        <w:t>него</w:t>
      </w:r>
      <w:r w:rsidRPr="00AA69CB">
        <w:t xml:space="preserve"> изтезания</w:t>
      </w:r>
      <w:r w:rsidR="006E40D0" w:rsidRPr="00AA69CB">
        <w:t xml:space="preserve"> чрез регулярни изнасилвания за </w:t>
      </w:r>
      <w:r w:rsidR="008B26EF" w:rsidRPr="00AA69CB">
        <w:t>продължителен период от две години</w:t>
      </w:r>
      <w:r w:rsidRPr="00AA69CB">
        <w:rPr>
          <w:rStyle w:val="PageNumber"/>
        </w:rPr>
        <w:t>.</w:t>
      </w:r>
      <w:r w:rsidRPr="00EF21D8">
        <w:rPr>
          <w:rStyle w:val="PageNumber"/>
        </w:rPr>
        <w:t xml:space="preserve"> Съгласно доктрината действителността, както и вероятността от понасянето на тежко посегателство, се установяват съгласно приетите от чл.4, ал.4 Квалификационна директива</w:t>
      </w:r>
      <w:r w:rsidR="00AA69CB">
        <w:rPr>
          <w:rStyle w:val="PageNumber"/>
        </w:rPr>
        <w:t xml:space="preserve"> </w:t>
      </w:r>
      <w:r w:rsidRPr="00EF21D8">
        <w:rPr>
          <w:rStyle w:val="PageNumber"/>
        </w:rPr>
        <w:t>доказателствени стандарти за оценка.  Съгласно тези стандарти</w:t>
      </w:r>
      <w:r w:rsidRPr="00EF21D8">
        <w:rPr>
          <w:rStyle w:val="EmphasisA"/>
        </w:rPr>
        <w:t xml:space="preserve"> във всички случаи, когато кандидатът вече е преживял преследване, или е понесъл значителна вреда в страната си на произход, </w:t>
      </w:r>
      <w:r w:rsidRPr="00EF21D8">
        <w:rPr>
          <w:rStyle w:val="PageNumber"/>
        </w:rPr>
        <w:t xml:space="preserve">това обстоятелство следва да се приема като признак за наличието на истински риск от ново преследване в бъдеще, или от ново нанасяне на същата или друга значителна вреда. Презумира се, че в тези хипотези реалната опасност от ново тежко посегателство в страната на произход винаги е налице. Допуска се (чл.4, ал.4 </w:t>
      </w:r>
      <w:r w:rsidRPr="00EF21D8">
        <w:t>in</w:t>
      </w:r>
      <w:r w:rsidRPr="00EF21D8">
        <w:rPr>
          <w:rStyle w:val="PageNumber"/>
        </w:rPr>
        <w:t xml:space="preserve"> </w:t>
      </w:r>
      <w:r w:rsidRPr="00EF21D8">
        <w:t>fine</w:t>
      </w:r>
      <w:r w:rsidRPr="00EF21D8">
        <w:rPr>
          <w:rStyle w:val="PageNumber"/>
        </w:rPr>
        <w:t xml:space="preserve"> КД) тази законова презумпция да бъде оборена само, когато съществуват достатъчно добри основания да се сметне, че преследването или значителната вреда не биха се повторили в бъдеще. </w:t>
      </w:r>
      <w:r w:rsidRPr="00EF21D8">
        <w:rPr>
          <w:rStyle w:val="EmphasisA"/>
        </w:rPr>
        <w:t xml:space="preserve">(така, „Бежанско право“, изд. „Сиби“, 2022 г., §16, раздел </w:t>
      </w:r>
      <w:r w:rsidRPr="00EF21D8">
        <w:rPr>
          <w:i/>
          <w:iCs/>
        </w:rPr>
        <w:t>I</w:t>
      </w:r>
      <w:r w:rsidRPr="00EF21D8">
        <w:rPr>
          <w:rStyle w:val="EmphasisA"/>
        </w:rPr>
        <w:t>, т.5, стр.171)</w:t>
      </w:r>
      <w:r w:rsidR="008B26EF">
        <w:rPr>
          <w:rStyle w:val="EmphasisA"/>
        </w:rPr>
        <w:t xml:space="preserve"> </w:t>
      </w:r>
      <w:r w:rsidR="00253DD5">
        <w:rPr>
          <w:rStyle w:val="EmphasisA"/>
          <w:i w:val="0"/>
          <w:iCs w:val="0"/>
        </w:rPr>
        <w:t xml:space="preserve">В конкретния случая обаче тази оборимост не е налице, напротив – съществува опасност </w:t>
      </w:r>
      <w:r w:rsidR="00253DD5" w:rsidRPr="00FF217E">
        <w:rPr>
          <w:rStyle w:val="EmphasisA"/>
          <w:b/>
          <w:bCs/>
          <w:i w:val="0"/>
          <w:iCs w:val="0"/>
        </w:rPr>
        <w:t>тези изтезания да бъдат повторени в бъдеще</w:t>
      </w:r>
      <w:r w:rsidR="00253DD5">
        <w:rPr>
          <w:rStyle w:val="EmphasisA"/>
          <w:i w:val="0"/>
          <w:iCs w:val="0"/>
        </w:rPr>
        <w:t xml:space="preserve"> предвид наложените </w:t>
      </w:r>
      <w:r w:rsidR="00DF01FD">
        <w:rPr>
          <w:rStyle w:val="EmphasisA"/>
          <w:i w:val="0"/>
          <w:iCs w:val="0"/>
        </w:rPr>
        <w:t>на жалбоподателя</w:t>
      </w:r>
      <w:r w:rsidR="00253DD5">
        <w:rPr>
          <w:rStyle w:val="EmphasisA"/>
          <w:i w:val="0"/>
          <w:iCs w:val="0"/>
        </w:rPr>
        <w:t xml:space="preserve"> други присъди, които при </w:t>
      </w:r>
      <w:r w:rsidR="00DF01FD">
        <w:rPr>
          <w:rStyle w:val="EmphasisA"/>
          <w:i w:val="0"/>
          <w:iCs w:val="0"/>
        </w:rPr>
        <w:t>о</w:t>
      </w:r>
      <w:r w:rsidR="00FF217E">
        <w:rPr>
          <w:rStyle w:val="EmphasisA"/>
          <w:i w:val="0"/>
          <w:iCs w:val="0"/>
        </w:rPr>
        <w:t>т</w:t>
      </w:r>
      <w:r w:rsidR="00DF01FD">
        <w:rPr>
          <w:rStyle w:val="EmphasisA"/>
          <w:i w:val="0"/>
          <w:iCs w:val="0"/>
        </w:rPr>
        <w:t xml:space="preserve">каз да му се предостави закрила и принудителното му </w:t>
      </w:r>
      <w:r w:rsidR="00253DD5">
        <w:rPr>
          <w:rStyle w:val="EmphasisA"/>
          <w:i w:val="0"/>
          <w:iCs w:val="0"/>
        </w:rPr>
        <w:t>връщане в държавата му на произход Турция той ще следва да изтърпи</w:t>
      </w:r>
      <w:r w:rsidR="00DF01FD">
        <w:rPr>
          <w:rStyle w:val="EmphasisA"/>
          <w:i w:val="0"/>
          <w:iCs w:val="0"/>
        </w:rPr>
        <w:t xml:space="preserve"> и следователно, отново да </w:t>
      </w:r>
      <w:r w:rsidR="00A0031F">
        <w:rPr>
          <w:rStyle w:val="EmphasisA"/>
          <w:i w:val="0"/>
          <w:iCs w:val="0"/>
        </w:rPr>
        <w:t>бъде</w:t>
      </w:r>
      <w:r w:rsidR="00FF217E">
        <w:rPr>
          <w:rStyle w:val="EmphasisA"/>
          <w:i w:val="0"/>
          <w:iCs w:val="0"/>
        </w:rPr>
        <w:t xml:space="preserve"> излож</w:t>
      </w:r>
      <w:r w:rsidR="00A0031F">
        <w:rPr>
          <w:rStyle w:val="EmphasisA"/>
          <w:i w:val="0"/>
          <w:iCs w:val="0"/>
        </w:rPr>
        <w:t>ен</w:t>
      </w:r>
      <w:r w:rsidR="00FF217E">
        <w:rPr>
          <w:rStyle w:val="EmphasisA"/>
          <w:i w:val="0"/>
          <w:iCs w:val="0"/>
        </w:rPr>
        <w:t xml:space="preserve"> на </w:t>
      </w:r>
      <w:r w:rsidR="00FF217E" w:rsidRPr="00A0031F">
        <w:rPr>
          <w:rStyle w:val="EmphasisA"/>
          <w:b/>
          <w:bCs/>
          <w:i w:val="0"/>
          <w:iCs w:val="0"/>
        </w:rPr>
        <w:t>доказан и непосредствен</w:t>
      </w:r>
      <w:r w:rsidR="00DF01FD" w:rsidRPr="00A0031F">
        <w:rPr>
          <w:rStyle w:val="EmphasisA"/>
          <w:b/>
          <w:bCs/>
          <w:i w:val="0"/>
          <w:iCs w:val="0"/>
        </w:rPr>
        <w:t xml:space="preserve"> </w:t>
      </w:r>
      <w:r w:rsidR="00FF217E" w:rsidRPr="00A0031F">
        <w:rPr>
          <w:rStyle w:val="EmphasisA"/>
          <w:b/>
          <w:bCs/>
          <w:i w:val="0"/>
          <w:iCs w:val="0"/>
        </w:rPr>
        <w:t xml:space="preserve">риск от изнасилване </w:t>
      </w:r>
      <w:r w:rsidR="00A0031F">
        <w:rPr>
          <w:rStyle w:val="EmphasisA"/>
          <w:b/>
          <w:bCs/>
          <w:i w:val="0"/>
          <w:iCs w:val="0"/>
        </w:rPr>
        <w:t xml:space="preserve">в турски затвор </w:t>
      </w:r>
      <w:r w:rsidR="00FF217E" w:rsidRPr="00A0031F">
        <w:rPr>
          <w:rStyle w:val="EmphasisA"/>
          <w:b/>
          <w:bCs/>
          <w:i w:val="0"/>
          <w:iCs w:val="0"/>
        </w:rPr>
        <w:t>заради сексуалната му ориентация</w:t>
      </w:r>
      <w:r w:rsidR="00253DD5" w:rsidRPr="00A0031F">
        <w:rPr>
          <w:rStyle w:val="EmphasisA"/>
          <w:b/>
          <w:bCs/>
          <w:i w:val="0"/>
          <w:iCs w:val="0"/>
        </w:rPr>
        <w:t>.</w:t>
      </w:r>
    </w:p>
    <w:p w14:paraId="28923084" w14:textId="5E8AB00A" w:rsidR="00EF21D8" w:rsidRPr="00EF21D8" w:rsidRDefault="00EF21D8" w:rsidP="00EF21D8">
      <w:pPr>
        <w:spacing w:after="120"/>
        <w:ind w:firstLine="708"/>
        <w:jc w:val="both"/>
        <w:rPr>
          <w:rStyle w:val="PageNumber"/>
          <w:rFonts w:eastAsia="Arial"/>
        </w:rPr>
      </w:pPr>
      <w:r w:rsidRPr="00EF21D8">
        <w:rPr>
          <w:rStyle w:val="PageNumber"/>
        </w:rPr>
        <w:t xml:space="preserve">Така, </w:t>
      </w:r>
      <w:r w:rsidR="006F55FC">
        <w:rPr>
          <w:rStyle w:val="PageNumber"/>
        </w:rPr>
        <w:t xml:space="preserve">налице е </w:t>
      </w:r>
      <w:r w:rsidRPr="00EF21D8">
        <w:rPr>
          <w:rStyle w:val="PageNumber"/>
        </w:rPr>
        <w:t>реална</w:t>
      </w:r>
      <w:r w:rsidR="006F55FC">
        <w:rPr>
          <w:rStyle w:val="PageNumber"/>
        </w:rPr>
        <w:t xml:space="preserve"> и доказана </w:t>
      </w:r>
      <w:r w:rsidRPr="00EF21D8">
        <w:rPr>
          <w:rStyle w:val="PageNumber"/>
        </w:rPr>
        <w:t xml:space="preserve">опасност от тежко посегателство под формата на изтезание, нечовешко или унизително отнасяне, при която е налице </w:t>
      </w:r>
      <w:r w:rsidR="00DD4FEC">
        <w:rPr>
          <w:rStyle w:val="PageNumber"/>
        </w:rPr>
        <w:t>риск от нанасяне на безспорна</w:t>
      </w:r>
      <w:r w:rsidRPr="00EF21D8">
        <w:rPr>
          <w:rStyle w:val="PageNumber"/>
        </w:rPr>
        <w:t xml:space="preserve"> физическа или психическа увреда</w:t>
      </w:r>
      <w:r w:rsidR="00DD4FEC">
        <w:rPr>
          <w:rStyle w:val="PageNumber"/>
        </w:rPr>
        <w:t xml:space="preserve"> при евентуално ново изнасилване в бъдеще</w:t>
      </w:r>
      <w:r w:rsidRPr="00EF21D8">
        <w:rPr>
          <w:rStyle w:val="PageNumber"/>
        </w:rPr>
        <w:t>, как</w:t>
      </w:r>
      <w:r w:rsidR="00A111F4">
        <w:rPr>
          <w:rStyle w:val="PageNumber"/>
        </w:rPr>
        <w:t>в</w:t>
      </w:r>
      <w:r w:rsidRPr="00EF21D8">
        <w:rPr>
          <w:rStyle w:val="PageNumber"/>
        </w:rPr>
        <w:t xml:space="preserve">ито вреди </w:t>
      </w:r>
      <w:r w:rsidR="008B26EF">
        <w:rPr>
          <w:rStyle w:val="PageNumber"/>
        </w:rPr>
        <w:t>жалбоподателят</w:t>
      </w:r>
      <w:r w:rsidRPr="00EF21D8">
        <w:rPr>
          <w:rStyle w:val="PageNumber"/>
        </w:rPr>
        <w:t xml:space="preserve"> </w:t>
      </w:r>
      <w:r w:rsidR="00E24AD6">
        <w:rPr>
          <w:rStyle w:val="PageNumber"/>
        </w:rPr>
        <w:t xml:space="preserve">вече </w:t>
      </w:r>
      <w:r w:rsidRPr="00EF21D8">
        <w:rPr>
          <w:rStyle w:val="PageNumber"/>
        </w:rPr>
        <w:t xml:space="preserve">лично </w:t>
      </w:r>
      <w:r w:rsidR="008B26EF">
        <w:rPr>
          <w:rStyle w:val="PageNumber"/>
        </w:rPr>
        <w:t xml:space="preserve">е </w:t>
      </w:r>
      <w:r w:rsidRPr="00EF21D8">
        <w:rPr>
          <w:rStyle w:val="PageNumber"/>
        </w:rPr>
        <w:t>претърпя</w:t>
      </w:r>
      <w:r w:rsidR="008B26EF">
        <w:rPr>
          <w:rStyle w:val="PageNumber"/>
        </w:rPr>
        <w:t>л</w:t>
      </w:r>
      <w:r w:rsidRPr="00EF21D8">
        <w:rPr>
          <w:rStyle w:val="PageNumber"/>
        </w:rPr>
        <w:t xml:space="preserve"> </w:t>
      </w:r>
      <w:r w:rsidR="00E24AD6">
        <w:rPr>
          <w:rStyle w:val="PageNumber"/>
        </w:rPr>
        <w:t xml:space="preserve">при предходното си лишаване от свобода </w:t>
      </w:r>
      <w:r w:rsidRPr="00EF21D8">
        <w:rPr>
          <w:rStyle w:val="PageNumber"/>
        </w:rPr>
        <w:t>в затвора</w:t>
      </w:r>
      <w:r w:rsidR="008B26EF">
        <w:rPr>
          <w:rStyle w:val="PageNumber"/>
        </w:rPr>
        <w:t xml:space="preserve"> в гр. Одрин</w:t>
      </w:r>
      <w:r w:rsidR="00E24AD6">
        <w:rPr>
          <w:rStyle w:val="PageNumber"/>
        </w:rPr>
        <w:t xml:space="preserve"> през периода 2018г. – 2020г.</w:t>
      </w:r>
      <w:r w:rsidRPr="00EF21D8">
        <w:rPr>
          <w:rStyle w:val="PageNumber"/>
        </w:rPr>
        <w:t xml:space="preserve"> </w:t>
      </w:r>
    </w:p>
    <w:p w14:paraId="169E1A54" w14:textId="77777777" w:rsidR="000629C4" w:rsidRDefault="000629C4" w:rsidP="005900AD">
      <w:pPr>
        <w:tabs>
          <w:tab w:val="left" w:pos="9072"/>
        </w:tabs>
        <w:spacing w:after="120"/>
        <w:ind w:firstLine="720"/>
        <w:jc w:val="both"/>
      </w:pPr>
    </w:p>
    <w:p w14:paraId="6D9A104B" w14:textId="77777777" w:rsidR="00383152" w:rsidRDefault="00383152" w:rsidP="005900AD">
      <w:pPr>
        <w:tabs>
          <w:tab w:val="left" w:pos="9072"/>
        </w:tabs>
        <w:spacing w:after="120"/>
        <w:ind w:firstLine="720"/>
        <w:jc w:val="both"/>
      </w:pPr>
    </w:p>
    <w:p w14:paraId="10632638" w14:textId="2A9AA4A1" w:rsidR="000C5189" w:rsidRPr="000C5189" w:rsidRDefault="000C5189" w:rsidP="000C5189">
      <w:pPr>
        <w:pStyle w:val="ListParagraph"/>
        <w:numPr>
          <w:ilvl w:val="0"/>
          <w:numId w:val="2"/>
        </w:numPr>
        <w:tabs>
          <w:tab w:val="left" w:pos="9072"/>
        </w:tabs>
        <w:spacing w:after="120"/>
        <w:jc w:val="both"/>
        <w:rPr>
          <w:u w:val="single"/>
        </w:rPr>
      </w:pPr>
      <w:r w:rsidRPr="000C5189">
        <w:rPr>
          <w:u w:val="single"/>
        </w:rPr>
        <w:lastRenderedPageBreak/>
        <w:t>По неправилността на съдебния акт поради противоречие с материалния закон</w:t>
      </w:r>
    </w:p>
    <w:p w14:paraId="370DB5C6" w14:textId="7D481EAD" w:rsidR="00E62F1A" w:rsidRPr="005900AD" w:rsidRDefault="007B254F" w:rsidP="005900AD">
      <w:pPr>
        <w:spacing w:after="120"/>
        <w:ind w:firstLine="720"/>
        <w:jc w:val="both"/>
      </w:pPr>
      <w:r w:rsidRPr="005900AD">
        <w:t xml:space="preserve">Съдът квалифицира осъщественото срещу </w:t>
      </w:r>
      <w:r w:rsidR="00BC5C84">
        <w:t>доверителя ми</w:t>
      </w:r>
      <w:r w:rsidRPr="005900AD">
        <w:t xml:space="preserve"> наказателно преследване като </w:t>
      </w:r>
      <w:r w:rsidR="009A6D79">
        <w:t xml:space="preserve">последица от провеждане </w:t>
      </w:r>
      <w:r w:rsidR="00BC5C84">
        <w:t xml:space="preserve">на </w:t>
      </w:r>
      <w:r w:rsidR="009A6D79">
        <w:t xml:space="preserve">обичайни за </w:t>
      </w:r>
      <w:r w:rsidRPr="005900AD">
        <w:t>съответното национално законодателство</w:t>
      </w:r>
      <w:r w:rsidR="009A6D79">
        <w:t xml:space="preserve"> действия по разследване и наказване на деяние, въздигнато в престъпление</w:t>
      </w:r>
      <w:r w:rsidR="00487490" w:rsidRPr="005900AD">
        <w:t xml:space="preserve">. </w:t>
      </w:r>
      <w:r w:rsidR="009A6D79">
        <w:t>Съдът обаче не взема превдид нито</w:t>
      </w:r>
      <w:r w:rsidR="00487490" w:rsidRPr="005900AD">
        <w:t xml:space="preserve"> интензитетът на осъщественото наказателно преследване</w:t>
      </w:r>
      <w:r w:rsidR="00BF1A11">
        <w:t>, нито</w:t>
      </w:r>
      <w:r w:rsidR="00487490" w:rsidRPr="005900AD">
        <w:t xml:space="preserve"> </w:t>
      </w:r>
      <w:r w:rsidR="009A6D79">
        <w:t>не</w:t>
      </w:r>
      <w:r w:rsidR="00487490" w:rsidRPr="005900AD">
        <w:t xml:space="preserve">пропорционалността на </w:t>
      </w:r>
      <w:r w:rsidR="00D26F75" w:rsidRPr="005900AD">
        <w:t xml:space="preserve">наложените на </w:t>
      </w:r>
      <w:r w:rsidR="00BF1A11">
        <w:t xml:space="preserve">жалбоподателя </w:t>
      </w:r>
      <w:r w:rsidR="00D26F75" w:rsidRPr="005900AD">
        <w:t xml:space="preserve">наказания. В продължение на период от повече от </w:t>
      </w:r>
      <w:r w:rsidR="00C07CA3" w:rsidRPr="005900AD">
        <w:t>10</w:t>
      </w:r>
      <w:r w:rsidR="00D26F75" w:rsidRPr="005900AD">
        <w:t xml:space="preserve"> години </w:t>
      </w:r>
      <w:r w:rsidR="00BF1A11">
        <w:t xml:space="preserve">жалбоподателят </w:t>
      </w:r>
      <w:r w:rsidR="00D26F75" w:rsidRPr="005900AD">
        <w:t xml:space="preserve">Гьоркем Хуслу </w:t>
      </w:r>
      <w:r w:rsidR="00C07CA3" w:rsidRPr="005900AD">
        <w:t>е многократно задържан под различен предлог</w:t>
      </w:r>
      <w:r w:rsidR="00C144FA">
        <w:t xml:space="preserve">, основно за протестни дейности против общите ограничения на правата и гражданските свободи в Турция от режима на президента Ердоган, така и в защита на правата на хомосексуалните малцинства.  </w:t>
      </w:r>
      <w:r w:rsidR="007712F5">
        <w:t>Освен задържането, като резултат от проведените слещу него поредица от наказателни производства, жалбоподателят</w:t>
      </w:r>
      <w:r w:rsidR="00E62F1A" w:rsidRPr="005900AD">
        <w:t>:</w:t>
      </w:r>
    </w:p>
    <w:p w14:paraId="34C4561A" w14:textId="6E80D636" w:rsidR="00E62F1A" w:rsidRPr="005900AD" w:rsidRDefault="00E62F1A" w:rsidP="005900AD">
      <w:pPr>
        <w:spacing w:after="120"/>
        <w:ind w:firstLine="720"/>
        <w:jc w:val="both"/>
      </w:pPr>
      <w:r w:rsidRPr="005900AD">
        <w:t>-</w:t>
      </w:r>
      <w:r w:rsidR="00C07CA3" w:rsidRPr="005900AD">
        <w:t xml:space="preserve"> </w:t>
      </w:r>
      <w:r w:rsidR="00D26F75" w:rsidRPr="005900AD">
        <w:t>ефективно изтърпява</w:t>
      </w:r>
      <w:r w:rsidRPr="005900AD">
        <w:t xml:space="preserve">не </w:t>
      </w:r>
      <w:r w:rsidR="00BE09AF" w:rsidRPr="005900AD">
        <w:t xml:space="preserve">за период от </w:t>
      </w:r>
      <w:r w:rsidR="00BE09AF" w:rsidRPr="005900AD">
        <w:rPr>
          <w:b/>
          <w:bCs/>
        </w:rPr>
        <w:t>две години</w:t>
      </w:r>
      <w:r w:rsidR="00BE09AF" w:rsidRPr="005900AD">
        <w:t xml:space="preserve"> </w:t>
      </w:r>
      <w:r w:rsidRPr="005900AD">
        <w:t xml:space="preserve">на </w:t>
      </w:r>
      <w:r w:rsidR="00D26F75" w:rsidRPr="005900AD">
        <w:t xml:space="preserve">наказание </w:t>
      </w:r>
      <w:r w:rsidR="00D26F75" w:rsidRPr="005900AD">
        <w:rPr>
          <w:b/>
        </w:rPr>
        <w:t xml:space="preserve">лишаване от свобода за нападение </w:t>
      </w:r>
      <w:r w:rsidR="00C07CA3" w:rsidRPr="005900AD">
        <w:rPr>
          <w:b/>
        </w:rPr>
        <w:t>с яйце на кмета на гр. Одрин</w:t>
      </w:r>
      <w:r w:rsidRPr="005900AD">
        <w:t xml:space="preserve">, </w:t>
      </w:r>
      <w:r w:rsidR="00C07CA3" w:rsidRPr="005900AD">
        <w:t>квалифицирано в Решение № 2017/551 по дело № 2017/464 като нападение над длъжностно лице</w:t>
      </w:r>
      <w:r w:rsidR="003E3DB3">
        <w:t xml:space="preserve">, по време на което е подложен на изтезание чрез ежедневни изнасилвания, които по никакъв начин не са препятствани, </w:t>
      </w:r>
      <w:r w:rsidR="00A5117F">
        <w:t>предотвратени, разследвани или наказани от администрацията на затвора в гр. Одрин;</w:t>
      </w:r>
    </w:p>
    <w:p w14:paraId="40FF2E2B" w14:textId="3CD71B5C" w:rsidR="00E62F1A" w:rsidRPr="005900AD" w:rsidRDefault="00E62F1A" w:rsidP="005900AD">
      <w:pPr>
        <w:spacing w:after="120"/>
        <w:ind w:firstLine="720"/>
        <w:jc w:val="both"/>
      </w:pPr>
      <w:r w:rsidRPr="005900AD">
        <w:t xml:space="preserve">- </w:t>
      </w:r>
      <w:r w:rsidR="00A5117F">
        <w:t xml:space="preserve">получава </w:t>
      </w:r>
      <w:r w:rsidR="00C07CA3" w:rsidRPr="005900AD">
        <w:rPr>
          <w:b/>
        </w:rPr>
        <w:t xml:space="preserve">обвинение в обида към президента </w:t>
      </w:r>
      <w:r w:rsidR="00A5117F">
        <w:rPr>
          <w:b/>
        </w:rPr>
        <w:t xml:space="preserve">Реджеп Тайип Ердоган </w:t>
      </w:r>
      <w:r w:rsidR="00C07CA3" w:rsidRPr="005900AD">
        <w:rPr>
          <w:b/>
        </w:rPr>
        <w:t xml:space="preserve">за изказани </w:t>
      </w:r>
      <w:r w:rsidR="006F0661" w:rsidRPr="005900AD">
        <w:rPr>
          <w:b/>
        </w:rPr>
        <w:t xml:space="preserve">в питейно заведение </w:t>
      </w:r>
      <w:r w:rsidR="00C07CA3" w:rsidRPr="005900AD">
        <w:rPr>
          <w:b/>
        </w:rPr>
        <w:t xml:space="preserve">непристойни думи </w:t>
      </w:r>
      <w:r w:rsidR="006F0661" w:rsidRPr="00184BE4">
        <w:rPr>
          <w:bCs/>
        </w:rPr>
        <w:t xml:space="preserve">срещу </w:t>
      </w:r>
      <w:r w:rsidR="00A5117F" w:rsidRPr="00184BE4">
        <w:rPr>
          <w:bCs/>
        </w:rPr>
        <w:t>него, както</w:t>
      </w:r>
      <w:r w:rsidR="006F0661" w:rsidRPr="00184BE4">
        <w:rPr>
          <w:bCs/>
        </w:rPr>
        <w:t xml:space="preserve"> и </w:t>
      </w:r>
      <w:r w:rsidR="00A5117F" w:rsidRPr="00184BE4">
        <w:rPr>
          <w:bCs/>
        </w:rPr>
        <w:t xml:space="preserve">срещу </w:t>
      </w:r>
      <w:r w:rsidR="006F0661" w:rsidRPr="00184BE4">
        <w:rPr>
          <w:bCs/>
        </w:rPr>
        <w:t>други политически лица</w:t>
      </w:r>
      <w:r w:rsidRPr="00184BE4">
        <w:rPr>
          <w:bCs/>
        </w:rPr>
        <w:t>,</w:t>
      </w:r>
      <w:r w:rsidRPr="005900AD">
        <w:t xml:space="preserve"> </w:t>
      </w:r>
      <w:r w:rsidR="00C07CA3" w:rsidRPr="005900AD">
        <w:t xml:space="preserve">видно от </w:t>
      </w:r>
      <w:r w:rsidRPr="005900AD">
        <w:t>Обвинителен акт № 2023/4818 по дело № 2023/5871. З</w:t>
      </w:r>
      <w:r w:rsidR="00C07CA3" w:rsidRPr="005900AD">
        <w:t xml:space="preserve">а това </w:t>
      </w:r>
      <w:r w:rsidRPr="005900AD">
        <w:t xml:space="preserve">си деяние </w:t>
      </w:r>
      <w:r w:rsidR="00253CF2">
        <w:t>доверителят ми</w:t>
      </w:r>
      <w:r w:rsidR="00C07CA3" w:rsidRPr="005900AD">
        <w:t xml:space="preserve"> е </w:t>
      </w:r>
      <w:r w:rsidR="00C07CA3" w:rsidRPr="005900AD">
        <w:rPr>
          <w:b/>
        </w:rPr>
        <w:t xml:space="preserve">заплашен от присъда лишаване от свобода за период от </w:t>
      </w:r>
      <w:r w:rsidR="00020F9F">
        <w:rPr>
          <w:b/>
        </w:rPr>
        <w:t>минимум</w:t>
      </w:r>
      <w:r w:rsidR="00C07CA3" w:rsidRPr="005900AD">
        <w:rPr>
          <w:b/>
        </w:rPr>
        <w:t xml:space="preserve"> 1 до 4 години</w:t>
      </w:r>
      <w:r w:rsidRPr="005900AD">
        <w:t>, която може да бъде увеличена с 1/6 предвид публичността на обидата съгласно чл. 299, ал. 1 и ал. 2 от Наказателния кодекс на Република Турция;</w:t>
      </w:r>
    </w:p>
    <w:p w14:paraId="4F920E22" w14:textId="3E33C133" w:rsidR="002D622B" w:rsidRPr="005900AD" w:rsidRDefault="00E62F1A" w:rsidP="005900AD">
      <w:pPr>
        <w:spacing w:after="120"/>
        <w:ind w:firstLine="720"/>
        <w:jc w:val="both"/>
      </w:pPr>
      <w:r w:rsidRPr="005900AD">
        <w:t xml:space="preserve">- </w:t>
      </w:r>
      <w:r w:rsidR="00020F9F">
        <w:t xml:space="preserve">повдигнато му е </w:t>
      </w:r>
      <w:r w:rsidR="00C07CA3" w:rsidRPr="005900AD">
        <w:rPr>
          <w:b/>
        </w:rPr>
        <w:t>обвинение в отклоняване от военна служба, независимо от установената</w:t>
      </w:r>
      <w:r w:rsidR="00C07CA3" w:rsidRPr="005900AD">
        <w:t xml:space="preserve"> </w:t>
      </w:r>
      <w:r w:rsidRPr="005900AD">
        <w:t xml:space="preserve">от самите турски въоръжени сили </w:t>
      </w:r>
      <w:r w:rsidR="00C07CA3" w:rsidRPr="005900AD">
        <w:t xml:space="preserve">преди </w:t>
      </w:r>
      <w:r w:rsidRPr="005900AD">
        <w:t xml:space="preserve">повдигане на обвинението </w:t>
      </w:r>
      <w:r w:rsidRPr="005900AD">
        <w:rPr>
          <w:b/>
        </w:rPr>
        <w:t>непригодност на лицето</w:t>
      </w:r>
      <w:r w:rsidRPr="005900AD">
        <w:t xml:space="preserve"> за военна служба с оглед неговата хомосексуална ориентация, видно от Медицинско свидетелство от 05.07.2023 г. и Заповед за арест по дело № 2023/341 от 05.10.2023 г.</w:t>
      </w:r>
    </w:p>
    <w:p w14:paraId="63FE00A8" w14:textId="6848378E" w:rsidR="00077C40" w:rsidRPr="005900AD" w:rsidRDefault="00DD3035" w:rsidP="005900AD">
      <w:pPr>
        <w:spacing w:after="120"/>
        <w:ind w:firstLine="720"/>
        <w:jc w:val="both"/>
      </w:pPr>
      <w:r w:rsidRPr="005900AD">
        <w:t>В</w:t>
      </w:r>
      <w:r w:rsidR="00077C40" w:rsidRPr="005900AD">
        <w:t xml:space="preserve"> противоречие</w:t>
      </w:r>
      <w:r w:rsidR="00552C62" w:rsidRPr="005900AD">
        <w:t xml:space="preserve"> с</w:t>
      </w:r>
      <w:r w:rsidR="00077C40" w:rsidRPr="005900AD">
        <w:t xml:space="preserve"> </w:t>
      </w:r>
      <w:r w:rsidRPr="005900AD">
        <w:t>утвърдените принципи</w:t>
      </w:r>
      <w:r w:rsidR="00077C40" w:rsidRPr="005900AD">
        <w:t xml:space="preserve"> на бежанското право обаче, първоинстанционният съд и административният орган приемат, че горните факти на наказателно преследване не съставляват достатъчна заплаха, защото </w:t>
      </w:r>
      <w:r w:rsidRPr="005900AD">
        <w:t>са приети за съответстващи на</w:t>
      </w:r>
      <w:r w:rsidR="00077C40" w:rsidRPr="005900AD">
        <w:t xml:space="preserve"> законите на страната на произход</w:t>
      </w:r>
      <w:r w:rsidR="00CA302A" w:rsidRPr="005900AD">
        <w:t xml:space="preserve"> на търсещия закрила</w:t>
      </w:r>
      <w:r w:rsidR="00077C40" w:rsidRPr="005900AD">
        <w:t xml:space="preserve">. </w:t>
      </w:r>
    </w:p>
    <w:p w14:paraId="3D72A625" w14:textId="4366BDE3" w:rsidR="00037F8C" w:rsidRDefault="00423B51" w:rsidP="00037F8C">
      <w:pPr>
        <w:tabs>
          <w:tab w:val="left" w:pos="9072"/>
        </w:tabs>
        <w:spacing w:after="120"/>
        <w:ind w:firstLine="720"/>
        <w:jc w:val="both"/>
      </w:pPr>
      <w:r w:rsidRPr="005900AD">
        <w:t>Съгласно</w:t>
      </w:r>
      <w:r w:rsidR="006F0661" w:rsidRPr="005900AD">
        <w:t xml:space="preserve"> Наръчника на ВКБООН за процедурите и критериите за определяне на статуса на бежанците в съответствие с Конвенцията за статута на бежанците от 1951 г. и Протокола за статута на бежанците от 1967 г., наказателно преследване или наказание за </w:t>
      </w:r>
      <w:r w:rsidR="00552C62" w:rsidRPr="005900AD">
        <w:t>престъпление</w:t>
      </w:r>
      <w:r w:rsidR="006F0661" w:rsidRPr="005900AD">
        <w:t xml:space="preserve"> </w:t>
      </w:r>
      <w:r w:rsidR="00552C62" w:rsidRPr="005900AD">
        <w:t>от общ характер</w:t>
      </w:r>
      <w:r w:rsidR="006F0661" w:rsidRPr="005900AD">
        <w:t xml:space="preserve"> не представлява преследване. Лица, които бягат от наказателно преследване или наказание за такова престъпление, обикновено не са бежанци, но това може да е различно в случай на прекомерно наказание или ако наказателното преследване само по себе съставлява преследване. Следователно </w:t>
      </w:r>
      <w:r w:rsidR="006F0661" w:rsidRPr="005900AD">
        <w:rPr>
          <w:b/>
          <w:bCs/>
        </w:rPr>
        <w:t>тези</w:t>
      </w:r>
      <w:r w:rsidR="006F0661" w:rsidRPr="005900AD">
        <w:t xml:space="preserve"> </w:t>
      </w:r>
      <w:r w:rsidR="006F0661" w:rsidRPr="005900AD">
        <w:rPr>
          <w:b/>
          <w:bCs/>
        </w:rPr>
        <w:t>мерки могат да представляват преследване, ако в държавата на произход е налице непропорционално или дискриминационно наказа</w:t>
      </w:r>
      <w:r w:rsidRPr="005900AD">
        <w:rPr>
          <w:b/>
          <w:bCs/>
        </w:rPr>
        <w:t>телно преследване или наказание</w:t>
      </w:r>
      <w:r w:rsidR="00552C62" w:rsidRPr="005900AD">
        <w:rPr>
          <w:b/>
          <w:bCs/>
        </w:rPr>
        <w:t xml:space="preserve">. </w:t>
      </w:r>
    </w:p>
    <w:p w14:paraId="48ABB9E0" w14:textId="642EE6D7" w:rsidR="006E11F1" w:rsidRPr="005900AD" w:rsidRDefault="00F805C1" w:rsidP="005900AD">
      <w:pPr>
        <w:spacing w:after="120"/>
        <w:ind w:firstLine="720"/>
        <w:jc w:val="both"/>
      </w:pPr>
      <w:r w:rsidRPr="005900AD">
        <w:t xml:space="preserve">Несъмнено в случая на </w:t>
      </w:r>
      <w:r w:rsidR="00552C62" w:rsidRPr="005900AD">
        <w:t>Гьоркем Хуслу</w:t>
      </w:r>
      <w:r w:rsidRPr="005900AD">
        <w:t xml:space="preserve"> става въпрос за преднамерен и несправедлив акт на преследване, легитимиран чрез </w:t>
      </w:r>
      <w:r w:rsidR="00552C62" w:rsidRPr="005900AD">
        <w:t>поредица от</w:t>
      </w:r>
      <w:r w:rsidRPr="005900AD">
        <w:t xml:space="preserve"> </w:t>
      </w:r>
      <w:r w:rsidR="00552C62" w:rsidRPr="005900AD">
        <w:t>нарочни</w:t>
      </w:r>
      <w:r w:rsidRPr="005900AD">
        <w:t xml:space="preserve"> съдеб</w:t>
      </w:r>
      <w:r w:rsidR="00552C62" w:rsidRPr="005900AD">
        <w:t>ни</w:t>
      </w:r>
      <w:r w:rsidRPr="005900AD">
        <w:t xml:space="preserve"> процес</w:t>
      </w:r>
      <w:r w:rsidR="00552C62" w:rsidRPr="005900AD">
        <w:t>и</w:t>
      </w:r>
      <w:r w:rsidRPr="005900AD">
        <w:t xml:space="preserve">, в </w:t>
      </w:r>
      <w:r w:rsidR="00552C62" w:rsidRPr="005900AD">
        <w:t>които</w:t>
      </w:r>
      <w:r w:rsidRPr="005900AD">
        <w:t xml:space="preserve"> едно лице е било осъдено </w:t>
      </w:r>
      <w:r w:rsidR="00552C62" w:rsidRPr="005900AD">
        <w:t xml:space="preserve">и е </w:t>
      </w:r>
      <w:r w:rsidR="00C7728F" w:rsidRPr="005900AD">
        <w:t>вероятно</w:t>
      </w:r>
      <w:r w:rsidR="00552C62" w:rsidRPr="005900AD">
        <w:t xml:space="preserve"> отново да бъде осъдено на непропорционално високо по своя характер наказание за конкретния му деяния – лишаване от свобода за удар с яйце на друго лице, ругатни към президента и отклоняване от военна служба, за която лицето е обявено за </w:t>
      </w:r>
      <w:r w:rsidR="00552C62" w:rsidRPr="005900AD">
        <w:lastRenderedPageBreak/>
        <w:t>непригодно</w:t>
      </w:r>
      <w:r w:rsidRPr="005900AD">
        <w:t xml:space="preserve">. </w:t>
      </w:r>
      <w:r w:rsidR="00376B79">
        <w:t>Безспорно е, че тази непропорционалност произтича от две субективни характеристики на доверителя ми,</w:t>
      </w:r>
      <w:r w:rsidR="0028349F">
        <w:t xml:space="preserve"> посочени в чл.8, ал.1 ЗУБ,</w:t>
      </w:r>
      <w:r w:rsidR="00376B79">
        <w:t xml:space="preserve"> а именно – неговото </w:t>
      </w:r>
      <w:r w:rsidR="00376B79" w:rsidRPr="00E87FE6">
        <w:rPr>
          <w:b/>
          <w:bCs/>
        </w:rPr>
        <w:t>политическо мнение</w:t>
      </w:r>
      <w:r w:rsidR="00E87FE6">
        <w:t xml:space="preserve"> </w:t>
      </w:r>
      <w:r w:rsidR="00376B79">
        <w:t xml:space="preserve">против управлението на президента Ердоган, изразявано </w:t>
      </w:r>
      <w:r w:rsidR="0028349F">
        <w:t xml:space="preserve">многократно </w:t>
      </w:r>
      <w:r w:rsidR="00376B79">
        <w:t>по публичен начин чрез протестните му действия</w:t>
      </w:r>
      <w:r w:rsidR="00E87FE6">
        <w:t xml:space="preserve">, както и неговата </w:t>
      </w:r>
      <w:r w:rsidR="00E87FE6" w:rsidRPr="0028349F">
        <w:rPr>
          <w:b/>
          <w:bCs/>
        </w:rPr>
        <w:t>принадлежност към определена социална група</w:t>
      </w:r>
      <w:r w:rsidR="00E87FE6">
        <w:t xml:space="preserve"> поради хомосексуалната му ориентация. </w:t>
      </w:r>
      <w:r w:rsidR="00EB4DE3">
        <w:t>Н</w:t>
      </w:r>
      <w:r w:rsidR="00C7728F" w:rsidRPr="005900AD">
        <w:t>езависимо</w:t>
      </w:r>
      <w:r w:rsidR="00EB4DE3">
        <w:t>,</w:t>
      </w:r>
      <w:r w:rsidR="00C7728F" w:rsidRPr="005900AD">
        <w:t xml:space="preserve"> че </w:t>
      </w:r>
      <w:r w:rsidR="00EB4DE3">
        <w:t>последното обстоятелство</w:t>
      </w:r>
      <w:r w:rsidR="00C7728F" w:rsidRPr="005900AD">
        <w:t xml:space="preserve"> не се сочи изрично в представената съдебна документация, </w:t>
      </w:r>
      <w:r w:rsidR="00552C62" w:rsidRPr="005900AD">
        <w:t>издадената присъда и повдигнатите обвинения</w:t>
      </w:r>
      <w:r w:rsidR="00C7728F" w:rsidRPr="005900AD">
        <w:t xml:space="preserve"> срещу касатора</w:t>
      </w:r>
      <w:r w:rsidR="00EB4DE3">
        <w:t>,</w:t>
      </w:r>
      <w:r w:rsidR="00552C62" w:rsidRPr="005900AD">
        <w:t xml:space="preserve"> </w:t>
      </w:r>
      <w:r w:rsidR="00EB4DE3">
        <w:t xml:space="preserve">те безспорно </w:t>
      </w:r>
      <w:r w:rsidR="00552C62" w:rsidRPr="005900AD">
        <w:t>са мотивирани</w:t>
      </w:r>
      <w:r w:rsidRPr="005900AD">
        <w:t xml:space="preserve"> </w:t>
      </w:r>
      <w:r w:rsidR="00BE09AF" w:rsidRPr="005900AD">
        <w:t>от</w:t>
      </w:r>
      <w:r w:rsidR="00C7728F" w:rsidRPr="005900AD">
        <w:t xml:space="preserve"> неговата</w:t>
      </w:r>
      <w:r w:rsidR="00552C62" w:rsidRPr="005900AD">
        <w:t xml:space="preserve"> сексуална ориентация</w:t>
      </w:r>
      <w:r w:rsidR="00C7728F" w:rsidRPr="005900AD">
        <w:t>, известна на държавните власти в Република Турция</w:t>
      </w:r>
      <w:r w:rsidR="00BE09AF" w:rsidRPr="005900AD">
        <w:t xml:space="preserve"> </w:t>
      </w:r>
      <w:r w:rsidRPr="005900AD">
        <w:t xml:space="preserve">и съответно </w:t>
      </w:r>
      <w:r w:rsidR="00BE09AF" w:rsidRPr="005900AD">
        <w:t>от</w:t>
      </w:r>
      <w:r w:rsidRPr="005900AD">
        <w:t xml:space="preserve"> </w:t>
      </w:r>
      <w:r w:rsidR="00BE09AF" w:rsidRPr="005900AD">
        <w:t>изразяваното от него</w:t>
      </w:r>
      <w:r w:rsidRPr="005900AD">
        <w:t xml:space="preserve"> политическо мнение и дейност в защита на основни </w:t>
      </w:r>
      <w:r w:rsidR="00C7728F" w:rsidRPr="005900AD">
        <w:t xml:space="preserve">човешки </w:t>
      </w:r>
      <w:r w:rsidRPr="005900AD">
        <w:t>права</w:t>
      </w:r>
      <w:r w:rsidR="00C7728F" w:rsidRPr="005900AD">
        <w:t xml:space="preserve"> на ЛГБТ общността</w:t>
      </w:r>
      <w:r w:rsidRPr="005900AD">
        <w:t>. Допълнител</w:t>
      </w:r>
      <w:r w:rsidR="00C7728F" w:rsidRPr="005900AD">
        <w:t>ни</w:t>
      </w:r>
      <w:r w:rsidRPr="005900AD">
        <w:t xml:space="preserve"> аргумент</w:t>
      </w:r>
      <w:r w:rsidR="00C7728F" w:rsidRPr="005900AD">
        <w:t>и</w:t>
      </w:r>
      <w:r w:rsidRPr="005900AD">
        <w:t xml:space="preserve"> в подкрепа на този извод </w:t>
      </w:r>
      <w:r w:rsidR="00C7728F" w:rsidRPr="005900AD">
        <w:t>са</w:t>
      </w:r>
      <w:r w:rsidRPr="005900AD">
        <w:t xml:space="preserve"> срокът на </w:t>
      </w:r>
      <w:r w:rsidR="00762B3B" w:rsidRPr="005900AD">
        <w:t xml:space="preserve">вече </w:t>
      </w:r>
      <w:r w:rsidRPr="005900AD">
        <w:t xml:space="preserve">наложеното наказание – </w:t>
      </w:r>
      <w:r w:rsidR="00762B3B" w:rsidRPr="005900AD">
        <w:t xml:space="preserve">ефективно лишаване от свобода за срок от </w:t>
      </w:r>
      <w:r w:rsidR="00BE09AF" w:rsidRPr="005900AD">
        <w:t>две години</w:t>
      </w:r>
      <w:r w:rsidRPr="005900AD">
        <w:t xml:space="preserve">, което е </w:t>
      </w:r>
      <w:r w:rsidRPr="00E12700">
        <w:rPr>
          <w:b/>
          <w:bCs/>
          <w:i/>
          <w:iCs/>
        </w:rPr>
        <w:t>абсолютно несъразмерно</w:t>
      </w:r>
      <w:r w:rsidRPr="005900AD">
        <w:t xml:space="preserve"> с тежестта на твърдяното престъпление</w:t>
      </w:r>
      <w:r w:rsidR="00C7728F" w:rsidRPr="005900AD">
        <w:t>, както и</w:t>
      </w:r>
      <w:r w:rsidR="00BE09AF" w:rsidRPr="005900AD">
        <w:t xml:space="preserve"> опасност</w:t>
      </w:r>
      <w:r w:rsidR="00C7728F" w:rsidRPr="005900AD">
        <w:t>та</w:t>
      </w:r>
      <w:r w:rsidR="00BE09AF" w:rsidRPr="005900AD">
        <w:t xml:space="preserve"> от налагане на наказание лишаване от свобода за изречено </w:t>
      </w:r>
      <w:r w:rsidR="00E12700" w:rsidRPr="00E12700">
        <w:rPr>
          <w:b/>
          <w:bCs/>
          <w:i/>
          <w:iCs/>
        </w:rPr>
        <w:t xml:space="preserve">устно </w:t>
      </w:r>
      <w:r w:rsidR="00BE09AF" w:rsidRPr="00E12700">
        <w:rPr>
          <w:b/>
          <w:bCs/>
          <w:i/>
          <w:iCs/>
        </w:rPr>
        <w:t>ругателство срещу президента на държавата</w:t>
      </w:r>
      <w:r w:rsidRPr="005900AD">
        <w:t>.</w:t>
      </w:r>
    </w:p>
    <w:p w14:paraId="1CB11AEA" w14:textId="1CFB6617" w:rsidR="00762B3B" w:rsidRPr="005900AD" w:rsidRDefault="00C7728F" w:rsidP="005900AD">
      <w:pPr>
        <w:spacing w:after="120"/>
        <w:ind w:firstLine="720"/>
        <w:jc w:val="both"/>
      </w:pPr>
      <w:r w:rsidRPr="005900AD">
        <w:t>Доказателство за</w:t>
      </w:r>
      <w:r w:rsidR="00F805C1" w:rsidRPr="005900AD">
        <w:t xml:space="preserve"> липса</w:t>
      </w:r>
      <w:r w:rsidRPr="005900AD">
        <w:t>та</w:t>
      </w:r>
      <w:r w:rsidR="00F805C1" w:rsidRPr="005900AD">
        <w:t xml:space="preserve"> на независима съдебна система</w:t>
      </w:r>
      <w:r w:rsidR="00BE09AF" w:rsidRPr="005900AD">
        <w:t xml:space="preserve"> в Република Турция</w:t>
      </w:r>
      <w:r w:rsidR="00762B3B" w:rsidRPr="005900AD">
        <w:t xml:space="preserve"> са и приетите от </w:t>
      </w:r>
      <w:r w:rsidR="006E11F1" w:rsidRPr="005900AD">
        <w:t xml:space="preserve">редица </w:t>
      </w:r>
      <w:r w:rsidR="00762B3B" w:rsidRPr="005900AD">
        <w:t xml:space="preserve">международни органи </w:t>
      </w:r>
      <w:r w:rsidR="006E11F1" w:rsidRPr="005900AD">
        <w:t xml:space="preserve">декларации </w:t>
      </w:r>
      <w:r w:rsidRPr="005900AD">
        <w:t>в тази насока</w:t>
      </w:r>
      <w:r w:rsidR="006E11F1" w:rsidRPr="005900AD">
        <w:t xml:space="preserve">. Така в т. 9 на Резолюция на Европейския парламент от 21 януари 2021 г. относно положението с правата на човека в Турция, се </w:t>
      </w:r>
      <w:r w:rsidR="00EB603C">
        <w:t xml:space="preserve">– </w:t>
      </w:r>
      <w:r w:rsidR="00EB603C" w:rsidRPr="00280E0A">
        <w:rPr>
          <w:u w:val="single"/>
        </w:rPr>
        <w:t>цитирам</w:t>
      </w:r>
      <w:r w:rsidR="00EB603C">
        <w:t xml:space="preserve">: </w:t>
      </w:r>
      <w:r w:rsidRPr="00280E0A">
        <w:t>„</w:t>
      </w:r>
      <w:r w:rsidR="00280E0A" w:rsidRPr="00280E0A">
        <w:t>...</w:t>
      </w:r>
      <w:r w:rsidR="006E11F1" w:rsidRPr="00184BE4">
        <w:rPr>
          <w:i/>
          <w:iCs/>
        </w:rPr>
        <w:t>изразява сериозна загриженост във връзка със свиването на пространството на гражданското общество и продължаващото влошаване на основните права и свободи и върховенството на закона в Турция</w:t>
      </w:r>
      <w:r w:rsidRPr="00184BE4">
        <w:rPr>
          <w:i/>
          <w:iCs/>
        </w:rPr>
        <w:t>;</w:t>
      </w:r>
      <w:r w:rsidR="006E11F1" w:rsidRPr="00184BE4">
        <w:rPr>
          <w:i/>
          <w:iCs/>
        </w:rPr>
        <w:t xml:space="preserve"> подчертава по-специално загрижеността във връзка с трайното отстъпление на Турция по отношение на независимостта на съдебната власт; призовава турските органи да прекратят съдебния тормоз над защитниците на правата на човека и членовете на лесбийската, гей, бисексуалната, транссексуалната и интерсексуалната общност, чиито основни права се нарушават</w:t>
      </w:r>
      <w:r w:rsidRPr="005900AD">
        <w:t>“</w:t>
      </w:r>
      <w:r w:rsidR="006E11F1" w:rsidRPr="005900AD">
        <w:t>.</w:t>
      </w:r>
    </w:p>
    <w:p w14:paraId="7A0F766C" w14:textId="1BD2CE5C" w:rsidR="00F805C1" w:rsidRPr="005900AD" w:rsidRDefault="006E11F1" w:rsidP="005900AD">
      <w:pPr>
        <w:spacing w:after="120"/>
        <w:ind w:firstLine="720"/>
        <w:jc w:val="both"/>
      </w:pPr>
      <w:r w:rsidRPr="005900AD">
        <w:t xml:space="preserve">Аргумент в тази насока се съдържа и в </w:t>
      </w:r>
      <w:r w:rsidR="00BE09AF" w:rsidRPr="005900AD">
        <w:t>изготв</w:t>
      </w:r>
      <w:r w:rsidR="00184BE4">
        <w:t>е</w:t>
      </w:r>
      <w:r w:rsidR="00BE09AF" w:rsidRPr="005900AD">
        <w:t>ните</w:t>
      </w:r>
      <w:r w:rsidRPr="005900AD">
        <w:t xml:space="preserve"> </w:t>
      </w:r>
      <w:r w:rsidR="00184BE4">
        <w:t xml:space="preserve">и представените в административната преписка </w:t>
      </w:r>
      <w:r w:rsidRPr="005900AD">
        <w:t>от самия</w:t>
      </w:r>
      <w:r w:rsidR="00F805C1" w:rsidRPr="005900AD">
        <w:t xml:space="preserve"> административен орган </w:t>
      </w:r>
      <w:r w:rsidR="009A034D">
        <w:t xml:space="preserve">ДАБ-МС </w:t>
      </w:r>
      <w:r w:rsidR="00F805C1" w:rsidRPr="005900AD">
        <w:t>справк</w:t>
      </w:r>
      <w:r w:rsidR="0027652B" w:rsidRPr="005900AD">
        <w:t>и от дирекция</w:t>
      </w:r>
      <w:r w:rsidR="009A034D">
        <w:t>та му</w:t>
      </w:r>
      <w:r w:rsidR="0027652B" w:rsidRPr="005900AD">
        <w:t xml:space="preserve"> „Международна дейност”</w:t>
      </w:r>
      <w:r w:rsidRPr="005900AD">
        <w:t xml:space="preserve">, </w:t>
      </w:r>
      <w:r w:rsidR="0027652B" w:rsidRPr="005900AD">
        <w:t>в които</w:t>
      </w:r>
      <w:r w:rsidR="00F805C1" w:rsidRPr="005900AD">
        <w:t xml:space="preserve"> е посочено, че изпълнителния</w:t>
      </w:r>
      <w:r w:rsidRPr="005900AD">
        <w:t>т</w:t>
      </w:r>
      <w:r w:rsidR="00F805C1" w:rsidRPr="005900AD">
        <w:t xml:space="preserve"> контрол и политическото влияние върху съдебната система в Турция довеждат до това </w:t>
      </w:r>
      <w:r w:rsidR="00F805C1" w:rsidRPr="00EB603C">
        <w:rPr>
          <w:b/>
          <w:bCs/>
        </w:rPr>
        <w:t>съдилищата систематично да приемат фалшиви обвинения</w:t>
      </w:r>
      <w:r w:rsidR="00EB603C">
        <w:t xml:space="preserve"> </w:t>
      </w:r>
      <w:r w:rsidR="00EB603C" w:rsidRPr="00EB603C">
        <w:t>(</w:t>
      </w:r>
      <w:r w:rsidR="00EB603C">
        <w:t>курсив мой</w:t>
      </w:r>
      <w:r w:rsidR="00EB603C" w:rsidRPr="00EB603C">
        <w:t>)</w:t>
      </w:r>
      <w:r w:rsidR="00F805C1" w:rsidRPr="005900AD">
        <w:t xml:space="preserve">, да задържат и осъждат без убедителни доказателства за престъпни действия на лица и групи, които правителството на </w:t>
      </w:r>
      <w:r w:rsidR="0027652B" w:rsidRPr="005900AD">
        <w:t>Ердоган</w:t>
      </w:r>
      <w:r w:rsidR="00F805C1" w:rsidRPr="005900AD">
        <w:t xml:space="preserve"> счита за политически противници. Сред тях са журналисти, опозиционни политици, активисти и защитници на правата на човека.</w:t>
      </w:r>
    </w:p>
    <w:p w14:paraId="205453A8" w14:textId="70AF4419" w:rsidR="005928E9" w:rsidRPr="005900AD" w:rsidRDefault="005928E9" w:rsidP="005900AD">
      <w:pPr>
        <w:spacing w:after="120"/>
        <w:ind w:firstLine="720"/>
        <w:jc w:val="both"/>
      </w:pPr>
      <w:r w:rsidRPr="005900AD">
        <w:t>Ноторни са и актовете на преследване спрямо ЛГБТ общността в Република Турция, които се засилват непрестанно в последните години. Така в т.</w:t>
      </w:r>
      <w:r w:rsidR="00C7728F" w:rsidRPr="005900AD">
        <w:t xml:space="preserve"> 15 от</w:t>
      </w:r>
      <w:r w:rsidRPr="005900AD">
        <w:t xml:space="preserve"> Резолюция на Европейския парламент от 13 септември 2023г. относно доклада на Комисията за Турция за 2022г.</w:t>
      </w:r>
      <w:r w:rsidR="00C7728F" w:rsidRPr="005900AD">
        <w:t xml:space="preserve"> се</w:t>
      </w:r>
      <w:r w:rsidR="00744ED7">
        <w:t xml:space="preserve"> – </w:t>
      </w:r>
      <w:r w:rsidR="00744ED7" w:rsidRPr="008D23F7">
        <w:rPr>
          <w:u w:val="single"/>
        </w:rPr>
        <w:t>цитирам</w:t>
      </w:r>
      <w:r w:rsidR="00744ED7">
        <w:t xml:space="preserve">: </w:t>
      </w:r>
      <w:r w:rsidR="004B296B" w:rsidRPr="005900AD">
        <w:t>„</w:t>
      </w:r>
      <w:r w:rsidR="00280E0A">
        <w:t>...</w:t>
      </w:r>
      <w:r w:rsidR="00C7728F" w:rsidRPr="00280E0A">
        <w:rPr>
          <w:i/>
          <w:iCs/>
        </w:rPr>
        <w:t>изразява загриженост относно широко разпространените изказвания, проповядващи вражда и омраза, и дискриминацията срещу ЛГБТ+ общността; изразява съжаление относно постоянното преследване и тормоз на ЛГБТИ+ лицата, и по-специално използването на насочена срещу ЛГБТИ+ реторика от страна на политици и високопоставени държавни служители, включително президента на републиката; изразява съжаление, че от 2014 г. насам органите са забранили гей парадите в големите градове, включително в Истанбул; припомня, че задълженията на Турция съгласно ЕКПЧ включват отговорност за борба с дискриминацията и насилието срещу ЛГБТИ+ и настоятелно призовава турските органи да изпълнят своите ангажименти и да добавят сексуалната ориентация, половата идентичност и половите характеристики като защитени основания в разпоредбите за борба с дискриминацията</w:t>
      </w:r>
      <w:r w:rsidR="004B296B" w:rsidRPr="005900AD">
        <w:t>“.</w:t>
      </w:r>
    </w:p>
    <w:p w14:paraId="34DB1B13" w14:textId="2755D8F6" w:rsidR="004B296B" w:rsidRPr="005900AD" w:rsidRDefault="004B296B" w:rsidP="005900AD">
      <w:pPr>
        <w:spacing w:after="120"/>
        <w:ind w:firstLine="708"/>
        <w:jc w:val="both"/>
        <w:rPr>
          <w:rFonts w:ascii="Arial" w:eastAsia="Arial" w:hAnsi="Arial" w:cs="Arial"/>
        </w:rPr>
      </w:pPr>
      <w:r w:rsidRPr="005900AD">
        <w:t>Следователно</w:t>
      </w:r>
      <w:r w:rsidR="00744ED7">
        <w:t>,</w:t>
      </w:r>
      <w:r w:rsidRPr="005900AD">
        <w:t xml:space="preserve"> </w:t>
      </w:r>
      <w:r w:rsidR="00744ED7">
        <w:t>въззив</w:t>
      </w:r>
      <w:r w:rsidRPr="005900AD">
        <w:t xml:space="preserve">нният съд необосновано и в противоречие с ангажираните в производството доказателства приема, че не се установява общността на хората с различна </w:t>
      </w:r>
      <w:r w:rsidRPr="005900AD">
        <w:lastRenderedPageBreak/>
        <w:t xml:space="preserve">сексуална ориентация в държавата на произход на </w:t>
      </w:r>
      <w:r w:rsidR="00744ED7">
        <w:t>касатора Турция</w:t>
      </w:r>
      <w:r w:rsidRPr="005900AD">
        <w:t xml:space="preserve"> да е силно дискримин</w:t>
      </w:r>
      <w:r w:rsidR="00744ED7">
        <w:t>ирана</w:t>
      </w:r>
      <w:r w:rsidRPr="005900AD">
        <w:t xml:space="preserve"> и подложена масово на преследване както от обществото, така и от недържавни субекти и от държавата. </w:t>
      </w:r>
      <w:r w:rsidR="00744ED7">
        <w:t>Съдът</w:t>
      </w:r>
      <w:r w:rsidRPr="005900AD">
        <w:t xml:space="preserve"> е следвало да извърш</w:t>
      </w:r>
      <w:r w:rsidR="00744ED7">
        <w:t>и</w:t>
      </w:r>
      <w:r w:rsidRPr="005900AD">
        <w:t xml:space="preserve"> задълбочена преценка на </w:t>
      </w:r>
      <w:r w:rsidRPr="008E725A">
        <w:t xml:space="preserve">„разпоредбите на закона относно „престъпления срещу обществения морал", „защита на семейството“ и „противоестественото сексуално поведение“ в Република Турция, </w:t>
      </w:r>
      <w:r w:rsidR="008E725A">
        <w:t>единствено</w:t>
      </w:r>
      <w:r w:rsidRPr="005900AD">
        <w:t xml:space="preserve"> бегло споменати в обжалваното решение, така и на същността на дискриминационното законодателство и актове на държавна принуда спрямо представителите на ЛГБТИ общността в държавата. Същевременно </w:t>
      </w:r>
      <w:r w:rsidR="00834389">
        <w:t xml:space="preserve">в обжалваното решение </w:t>
      </w:r>
      <w:r w:rsidRPr="005900AD">
        <w:t xml:space="preserve">липсва каквото и да било изследване </w:t>
      </w:r>
      <w:r w:rsidR="00834389">
        <w:t xml:space="preserve">и обсъждане </w:t>
      </w:r>
      <w:r w:rsidRPr="005900AD">
        <w:t xml:space="preserve">на възможните </w:t>
      </w:r>
      <w:r w:rsidRPr="00834389">
        <w:rPr>
          <w:b/>
          <w:bCs/>
        </w:rPr>
        <w:t xml:space="preserve">посегателства срещу ЛГБТ лицата в </w:t>
      </w:r>
      <w:r w:rsidR="00834389">
        <w:rPr>
          <w:b/>
          <w:bCs/>
        </w:rPr>
        <w:t>т</w:t>
      </w:r>
      <w:r w:rsidR="008E725A">
        <w:rPr>
          <w:b/>
          <w:bCs/>
        </w:rPr>
        <w:t>у</w:t>
      </w:r>
      <w:r w:rsidR="00834389">
        <w:rPr>
          <w:b/>
          <w:bCs/>
        </w:rPr>
        <w:t xml:space="preserve">рските </w:t>
      </w:r>
      <w:r w:rsidRPr="00834389">
        <w:rPr>
          <w:b/>
          <w:bCs/>
        </w:rPr>
        <w:t>институции за изтърпяване на наказание лишаване от свобода</w:t>
      </w:r>
      <w:r w:rsidRPr="005900AD">
        <w:t xml:space="preserve">, в които лицето има основателни опасения да се смята, че ще бъде </w:t>
      </w:r>
      <w:r w:rsidR="00834389">
        <w:t>отново въдворено в случая на принудителното му връщане в държавата му на произход</w:t>
      </w:r>
      <w:r w:rsidRPr="005900AD">
        <w:t>.</w:t>
      </w:r>
    </w:p>
    <w:p w14:paraId="6532DA20" w14:textId="08161D21" w:rsidR="0000684D" w:rsidRPr="005900AD" w:rsidRDefault="0027652B" w:rsidP="005900AD">
      <w:pPr>
        <w:spacing w:after="120"/>
        <w:ind w:firstLine="720"/>
        <w:jc w:val="both"/>
        <w:rPr>
          <w:i/>
          <w:iCs/>
        </w:rPr>
      </w:pPr>
      <w:r w:rsidRPr="005900AD">
        <w:t xml:space="preserve">В противоречие с ангажираните от </w:t>
      </w:r>
      <w:r w:rsidR="00683A4D">
        <w:t>доверителя ми</w:t>
      </w:r>
      <w:r w:rsidRPr="005900AD">
        <w:t xml:space="preserve"> доказателства и представени </w:t>
      </w:r>
      <w:r w:rsidR="00683A4D">
        <w:t xml:space="preserve">в съдебно заседание устни </w:t>
      </w:r>
      <w:r w:rsidRPr="005900AD">
        <w:t>обяснения</w:t>
      </w:r>
      <w:r w:rsidR="00077C40" w:rsidRPr="005900AD">
        <w:t xml:space="preserve"> </w:t>
      </w:r>
      <w:r w:rsidR="00683A4D">
        <w:t>съдът, обаче,</w:t>
      </w:r>
      <w:r w:rsidR="00077C40" w:rsidRPr="005900AD">
        <w:t xml:space="preserve"> </w:t>
      </w:r>
      <w:r w:rsidR="00B72AB0">
        <w:t>необосновано</w:t>
      </w:r>
      <w:r w:rsidR="008E725A">
        <w:t xml:space="preserve"> </w:t>
      </w:r>
      <w:r w:rsidR="00077C40" w:rsidRPr="005900AD">
        <w:t>приема за</w:t>
      </w:r>
      <w:r w:rsidR="0000684D" w:rsidRPr="005900AD">
        <w:t xml:space="preserve"> </w:t>
      </w:r>
      <w:r w:rsidRPr="005900AD">
        <w:t xml:space="preserve">недоказани </w:t>
      </w:r>
      <w:r w:rsidR="00EE13A7" w:rsidRPr="005900AD">
        <w:t xml:space="preserve">и </w:t>
      </w:r>
      <w:r w:rsidR="0000684D" w:rsidRPr="005900AD">
        <w:t xml:space="preserve">понесените от </w:t>
      </w:r>
      <w:r w:rsidR="00683A4D">
        <w:t>него</w:t>
      </w:r>
      <w:r w:rsidR="0000684D" w:rsidRPr="005900AD">
        <w:t xml:space="preserve"> тежки посегателства</w:t>
      </w:r>
      <w:r w:rsidR="006E11F1" w:rsidRPr="005900AD">
        <w:t xml:space="preserve"> по време на престоя му в местата за лишаване от свобода в Република Турция</w:t>
      </w:r>
      <w:r w:rsidR="00BB6CDB" w:rsidRPr="005900AD">
        <w:t xml:space="preserve">. Доказателства в тази насока </w:t>
      </w:r>
      <w:r w:rsidRPr="005900AD">
        <w:t>са</w:t>
      </w:r>
      <w:r w:rsidR="00BB6CDB" w:rsidRPr="005900AD">
        <w:t xml:space="preserve"> обективиран</w:t>
      </w:r>
      <w:r w:rsidRPr="005900AD">
        <w:t>и</w:t>
      </w:r>
      <w:r w:rsidR="00BB6CDB" w:rsidRPr="005900AD">
        <w:t xml:space="preserve"> </w:t>
      </w:r>
      <w:r w:rsidR="0000684D" w:rsidRPr="005900AD">
        <w:t xml:space="preserve">в </w:t>
      </w:r>
      <w:r w:rsidR="00077C40" w:rsidRPr="005900AD">
        <w:t xml:space="preserve">приетата по делото </w:t>
      </w:r>
      <w:r w:rsidR="006E11F1" w:rsidRPr="005900AD">
        <w:t xml:space="preserve">и необсъдена в мотивите на съдебното решение </w:t>
      </w:r>
      <w:r w:rsidR="00077C40" w:rsidRPr="005900AD">
        <w:t xml:space="preserve">анамнеза от </w:t>
      </w:r>
      <w:r w:rsidR="0000684D" w:rsidRPr="005900AD">
        <w:t>проведен</w:t>
      </w:r>
      <w:r w:rsidR="002D622B" w:rsidRPr="005900AD">
        <w:t>о</w:t>
      </w:r>
      <w:r w:rsidR="00B06E2A">
        <w:t>то в гр. Хасково</w:t>
      </w:r>
      <w:r w:rsidR="002D622B" w:rsidRPr="005900AD">
        <w:t xml:space="preserve"> психологично изследване от </w:t>
      </w:r>
      <w:r w:rsidR="00B06E2A">
        <w:t xml:space="preserve">клиничния психолог Красимира Богданова, </w:t>
      </w:r>
      <w:r w:rsidR="0000684D" w:rsidRPr="005900AD">
        <w:t>съдържащ</w:t>
      </w:r>
      <w:r w:rsidR="00077C40" w:rsidRPr="005900AD">
        <w:t>а</w:t>
      </w:r>
      <w:r w:rsidR="0000684D" w:rsidRPr="005900AD">
        <w:t xml:space="preserve"> следните констатации</w:t>
      </w:r>
      <w:r w:rsidR="00B06E2A">
        <w:t xml:space="preserve"> - </w:t>
      </w:r>
      <w:r w:rsidR="00B06E2A" w:rsidRPr="008D23F7">
        <w:rPr>
          <w:u w:val="single"/>
        </w:rPr>
        <w:t>цитирам</w:t>
      </w:r>
      <w:r w:rsidR="0000684D" w:rsidRPr="005900AD">
        <w:t xml:space="preserve">: </w:t>
      </w:r>
      <w:r w:rsidR="0000684D" w:rsidRPr="005900AD">
        <w:rPr>
          <w:i/>
          <w:iCs/>
        </w:rPr>
        <w:t xml:space="preserve">„Жертва на множество изнасилвания </w:t>
      </w:r>
      <w:r w:rsidR="002D622B" w:rsidRPr="005900AD">
        <w:rPr>
          <w:i/>
          <w:iCs/>
        </w:rPr>
        <w:t>–</w:t>
      </w:r>
      <w:r w:rsidR="0000684D" w:rsidRPr="005900AD">
        <w:rPr>
          <w:i/>
          <w:iCs/>
        </w:rPr>
        <w:t xml:space="preserve"> всяка вечер. Изключително трудно преживява всичко това и по негови думи </w:t>
      </w:r>
      <w:r w:rsidR="002D622B" w:rsidRPr="005900AD">
        <w:rPr>
          <w:i/>
          <w:iCs/>
        </w:rPr>
        <w:t>–</w:t>
      </w:r>
      <w:r w:rsidR="0000684D" w:rsidRPr="005900AD">
        <w:rPr>
          <w:i/>
          <w:iCs/>
        </w:rPr>
        <w:t xml:space="preserve"> </w:t>
      </w:r>
      <w:r w:rsidR="002D622B" w:rsidRPr="005900AD">
        <w:rPr>
          <w:i/>
          <w:iCs/>
        </w:rPr>
        <w:t>н</w:t>
      </w:r>
      <w:r w:rsidR="0000684D" w:rsidRPr="005900AD">
        <w:rPr>
          <w:i/>
          <w:iCs/>
        </w:rPr>
        <w:t>е е успял да се примири със сексуалното насилие</w:t>
      </w:r>
      <w:r w:rsidR="009A24CF">
        <w:rPr>
          <w:i/>
          <w:iCs/>
        </w:rPr>
        <w:t>.</w:t>
      </w:r>
      <w:r w:rsidR="0000684D" w:rsidRPr="005900AD">
        <w:rPr>
          <w:i/>
          <w:iCs/>
        </w:rPr>
        <w:t xml:space="preserve"> Потърсил психологическа помощ вследствие на силни панически атаки, изразяващи се в психосоматич</w:t>
      </w:r>
      <w:r w:rsidR="002D622B" w:rsidRPr="005900AD">
        <w:rPr>
          <w:i/>
          <w:iCs/>
        </w:rPr>
        <w:t>н</w:t>
      </w:r>
      <w:r w:rsidR="0000684D" w:rsidRPr="005900AD">
        <w:rPr>
          <w:i/>
          <w:iCs/>
        </w:rPr>
        <w:t xml:space="preserve">и прояви </w:t>
      </w:r>
      <w:r w:rsidR="000C1109" w:rsidRPr="005900AD">
        <w:rPr>
          <w:i/>
          <w:iCs/>
        </w:rPr>
        <w:t>–</w:t>
      </w:r>
      <w:r w:rsidR="0000684D" w:rsidRPr="005900AD">
        <w:rPr>
          <w:i/>
          <w:iCs/>
        </w:rPr>
        <w:t xml:space="preserve"> виене на свят, задушаване,</w:t>
      </w:r>
      <w:r w:rsidR="000C1109" w:rsidRPr="005900AD">
        <w:rPr>
          <w:i/>
          <w:iCs/>
        </w:rPr>
        <w:t xml:space="preserve"> </w:t>
      </w:r>
      <w:r w:rsidR="0000684D" w:rsidRPr="005900AD">
        <w:rPr>
          <w:i/>
          <w:iCs/>
        </w:rPr>
        <w:t>стягане в гърдите</w:t>
      </w:r>
      <w:r w:rsidR="000C1109" w:rsidRPr="005900AD">
        <w:rPr>
          <w:i/>
          <w:iCs/>
        </w:rPr>
        <w:t xml:space="preserve">. </w:t>
      </w:r>
      <w:r w:rsidR="0000684D" w:rsidRPr="005900AD">
        <w:rPr>
          <w:i/>
          <w:iCs/>
        </w:rPr>
        <w:t>Ходил е много пъти до Бърза помощ, но ефекта от лекарствата е временен и на следващия ден паник атаките са същите. Честотата на пристъпите е 2-3 паник атаки на ден. Емоционално е в нива на трайна и поддържаща фаза на посттравматичен шок. Емоционално депресивен, с усещане за безнадеж</w:t>
      </w:r>
      <w:r w:rsidR="000C1109" w:rsidRPr="005900AD">
        <w:rPr>
          <w:i/>
          <w:iCs/>
        </w:rPr>
        <w:t>д</w:t>
      </w:r>
      <w:r w:rsidR="0000684D" w:rsidRPr="005900AD">
        <w:rPr>
          <w:i/>
          <w:iCs/>
        </w:rPr>
        <w:t>ност</w:t>
      </w:r>
      <w:r w:rsidR="000C1109" w:rsidRPr="005900AD">
        <w:rPr>
          <w:i/>
          <w:iCs/>
        </w:rPr>
        <w:t>“.</w:t>
      </w:r>
    </w:p>
    <w:p w14:paraId="769C653B" w14:textId="2BA3A672" w:rsidR="006E11F1" w:rsidRPr="005900AD" w:rsidRDefault="00BC1F76" w:rsidP="005900AD">
      <w:pPr>
        <w:spacing w:after="120"/>
        <w:ind w:firstLine="720"/>
        <w:jc w:val="both"/>
      </w:pPr>
      <w:r w:rsidRPr="005900AD">
        <w:t>Така</w:t>
      </w:r>
      <w:r w:rsidR="009A24CF">
        <w:t>,</w:t>
      </w:r>
      <w:r w:rsidRPr="005900AD">
        <w:t xml:space="preserve"> съвкупната преценка на изложената от Гьоркем Хуслу бежанска история</w:t>
      </w:r>
      <w:r w:rsidR="005928E9" w:rsidRPr="005900AD">
        <w:t xml:space="preserve">, </w:t>
      </w:r>
      <w:r w:rsidR="00AB7572">
        <w:t>води до извода за доказани</w:t>
      </w:r>
      <w:r w:rsidRPr="005900AD">
        <w:t xml:space="preserve"> актове на системно преследване спрямо </w:t>
      </w:r>
      <w:r w:rsidR="00AB7572">
        <w:t>него</w:t>
      </w:r>
      <w:r w:rsidR="004B296B" w:rsidRPr="005900AD">
        <w:t xml:space="preserve"> по смисъла на чл. 8, ал. 1 ЗУБ</w:t>
      </w:r>
      <w:r w:rsidR="00EE13A7" w:rsidRPr="005900AD">
        <w:t xml:space="preserve">, с оглед принадлежността му към определена социална група и </w:t>
      </w:r>
      <w:r w:rsidR="00AB7572">
        <w:t xml:space="preserve">изявеното му чрез неговите протестни думи и действия </w:t>
      </w:r>
      <w:r w:rsidR="00EE13A7" w:rsidRPr="005900AD">
        <w:t>политическо мнение</w:t>
      </w:r>
      <w:r w:rsidR="00AB7572">
        <w:t xml:space="preserve"> против управл</w:t>
      </w:r>
      <w:r w:rsidR="00BD18F1">
        <w:t xml:space="preserve">ението </w:t>
      </w:r>
      <w:r w:rsidR="00AB7572">
        <w:t>на президента Ердоган</w:t>
      </w:r>
      <w:r w:rsidR="00EE13A7" w:rsidRPr="005900AD">
        <w:t>.</w:t>
      </w:r>
    </w:p>
    <w:p w14:paraId="55BFC366" w14:textId="31024B93" w:rsidR="005928E9" w:rsidRPr="005900AD" w:rsidRDefault="005928E9" w:rsidP="00BD18F1">
      <w:pPr>
        <w:ind w:firstLine="720"/>
        <w:jc w:val="both"/>
      </w:pPr>
      <w:r w:rsidRPr="005900AD">
        <w:t>Горн</w:t>
      </w:r>
      <w:r w:rsidR="00BD18F1">
        <w:t>ото</w:t>
      </w:r>
      <w:r w:rsidRPr="005900AD">
        <w:t xml:space="preserve"> обуславя </w:t>
      </w:r>
      <w:r w:rsidR="00B72AB0">
        <w:t xml:space="preserve">неправилност на обжалваното решение </w:t>
      </w:r>
      <w:r w:rsidRPr="005900AD">
        <w:t xml:space="preserve">относно достоверността </w:t>
      </w:r>
      <w:r w:rsidR="00AE05F4">
        <w:t xml:space="preserve">и основателността </w:t>
      </w:r>
      <w:r w:rsidRPr="005900AD">
        <w:t>на бежанската история</w:t>
      </w:r>
      <w:r w:rsidR="00AE05F4">
        <w:t xml:space="preserve"> на </w:t>
      </w:r>
      <w:r w:rsidR="004B296B" w:rsidRPr="005900AD">
        <w:t>Гьоркем Хуслу</w:t>
      </w:r>
      <w:r w:rsidRPr="005900AD">
        <w:t xml:space="preserve"> </w:t>
      </w:r>
      <w:r w:rsidR="00AE05F4">
        <w:t>поради</w:t>
      </w:r>
      <w:r w:rsidRPr="005900AD">
        <w:t xml:space="preserve"> наличието на реална опасност от тежки посегателства спрямо личността му, свързани с унизително отнасяне или наказание, представляващи </w:t>
      </w:r>
      <w:r w:rsidR="00472630">
        <w:t xml:space="preserve">както основание за предоставяне на статут на бежанец по чл.8, ал.1 ЗУБ, но също така като мининум и основание </w:t>
      </w:r>
      <w:r w:rsidRPr="005900AD">
        <w:t>за предоставяне на хуманитарен статут по чл.9, ал.1, т.2 ЗУБ.</w:t>
      </w:r>
    </w:p>
    <w:p w14:paraId="2B7044F4" w14:textId="6F364DB7" w:rsidR="00037F8C" w:rsidRDefault="00CD11FC" w:rsidP="00BD18F1">
      <w:pPr>
        <w:ind w:firstLine="720"/>
        <w:jc w:val="both"/>
      </w:pPr>
      <w:r w:rsidRPr="005900AD">
        <w:t xml:space="preserve">С оглед гореизложеното, </w:t>
      </w:r>
    </w:p>
    <w:p w14:paraId="3C35401F" w14:textId="77777777" w:rsidR="00BD18F1" w:rsidRDefault="00BD18F1" w:rsidP="00BD18F1">
      <w:pPr>
        <w:ind w:firstLine="720"/>
        <w:jc w:val="both"/>
      </w:pPr>
    </w:p>
    <w:p w14:paraId="6528C766" w14:textId="59DE68C3" w:rsidR="00CD11FC" w:rsidRPr="005900AD" w:rsidRDefault="00037F8C" w:rsidP="005900AD">
      <w:pPr>
        <w:spacing w:after="120"/>
        <w:ind w:firstLine="720"/>
        <w:jc w:val="both"/>
      </w:pPr>
      <w:r>
        <w:t>МОЛЯ</w:t>
      </w:r>
      <w:r w:rsidR="00CD11FC" w:rsidRPr="005900AD">
        <w:t xml:space="preserve"> да постановите решение</w:t>
      </w:r>
      <w:r w:rsidR="007C7B88">
        <w:t>,</w:t>
      </w:r>
      <w:r w:rsidR="00CD11FC" w:rsidRPr="005900AD">
        <w:t xml:space="preserve"> </w:t>
      </w:r>
      <w:r w:rsidR="007C7B88">
        <w:t xml:space="preserve">с </w:t>
      </w:r>
      <w:r w:rsidR="00CD11FC" w:rsidRPr="005900AD">
        <w:t xml:space="preserve"> което да отмените </w:t>
      </w:r>
      <w:r w:rsidR="005928E9" w:rsidRPr="005900AD">
        <w:t xml:space="preserve">Решение № 1198/12.02.2025 год. на Административен съд – Хасково, II състав, адм. дело № 1490/2024г. </w:t>
      </w:r>
      <w:r w:rsidR="00C6027E" w:rsidRPr="005900AD">
        <w:t xml:space="preserve"> </w:t>
      </w:r>
      <w:r w:rsidR="007C7B88">
        <w:t xml:space="preserve">като неправилно и необосновано </w:t>
      </w:r>
      <w:r w:rsidR="00CD11FC" w:rsidRPr="005900AD">
        <w:t>със законните от това последици.</w:t>
      </w:r>
    </w:p>
    <w:p w14:paraId="68767A08" w14:textId="196E36E4" w:rsidR="00CD11FC" w:rsidRPr="005900AD" w:rsidRDefault="00CD11FC" w:rsidP="005C3DDC">
      <w:pPr>
        <w:spacing w:after="60" w:line="276" w:lineRule="auto"/>
        <w:ind w:firstLine="720"/>
        <w:jc w:val="both"/>
      </w:pPr>
      <w:r w:rsidRPr="00E77DDC">
        <w:rPr>
          <w:u w:val="single"/>
        </w:rPr>
        <w:t>Особено искане</w:t>
      </w:r>
      <w:r w:rsidRPr="005900AD">
        <w:t>: Моля да назначите на основание чл.4 ГПК във връзка с чл.</w:t>
      </w:r>
      <w:r w:rsidR="005928E9" w:rsidRPr="005900AD">
        <w:t xml:space="preserve"> </w:t>
      </w:r>
      <w:r w:rsidRPr="005900AD">
        <w:t>14</w:t>
      </w:r>
      <w:r w:rsidR="005900AD">
        <w:t xml:space="preserve">, </w:t>
      </w:r>
      <w:r w:rsidRPr="005900AD">
        <w:t>ал.</w:t>
      </w:r>
      <w:r w:rsidR="005928E9" w:rsidRPr="005900AD">
        <w:t xml:space="preserve"> </w:t>
      </w:r>
      <w:r w:rsidRPr="005900AD">
        <w:t xml:space="preserve">2 АПК преводач от </w:t>
      </w:r>
      <w:r w:rsidR="005928E9" w:rsidRPr="005900AD">
        <w:t>турски</w:t>
      </w:r>
      <w:r w:rsidRPr="005900AD">
        <w:t xml:space="preserve"> език, тъй като доверител</w:t>
      </w:r>
      <w:r w:rsidR="005928E9" w:rsidRPr="005900AD">
        <w:t>ят</w:t>
      </w:r>
      <w:r w:rsidRPr="005900AD">
        <w:t xml:space="preserve"> ми не владее български език.</w:t>
      </w:r>
    </w:p>
    <w:p w14:paraId="095CE8F7" w14:textId="19FD8577" w:rsidR="00CD11FC" w:rsidRPr="00E77DDC" w:rsidRDefault="00CD11FC" w:rsidP="005C3DDC">
      <w:pPr>
        <w:spacing w:after="60" w:line="276" w:lineRule="auto"/>
        <w:ind w:firstLine="720"/>
        <w:jc w:val="both"/>
      </w:pPr>
      <w:r w:rsidRPr="00E77DDC">
        <w:rPr>
          <w:u w:val="single"/>
        </w:rPr>
        <w:t>Приложение</w:t>
      </w:r>
      <w:r w:rsidRPr="00E77DDC">
        <w:t>: препис от жалбата за ответната страна</w:t>
      </w:r>
      <w:r w:rsidR="00E77DDC">
        <w:t>.</w:t>
      </w:r>
    </w:p>
    <w:p w14:paraId="4A30EA37" w14:textId="77777777" w:rsidR="00EE13A7" w:rsidRPr="005900AD" w:rsidRDefault="00CD11FC" w:rsidP="00EE13A7">
      <w:pPr>
        <w:spacing w:line="276" w:lineRule="auto"/>
        <w:ind w:firstLine="3686"/>
        <w:jc w:val="both"/>
      </w:pPr>
      <w:r w:rsidRPr="005900AD">
        <w:t xml:space="preserve">   С </w:t>
      </w:r>
      <w:r w:rsidR="00EE13A7" w:rsidRPr="005900AD">
        <w:t>почит</w:t>
      </w:r>
      <w:r w:rsidRPr="005900AD">
        <w:t>:</w:t>
      </w:r>
    </w:p>
    <w:p w14:paraId="01894C09" w14:textId="4D8FFEBB" w:rsidR="00645080" w:rsidRPr="005C3DDC" w:rsidRDefault="00EE13A7" w:rsidP="00EE13A7">
      <w:pPr>
        <w:spacing w:line="276" w:lineRule="auto"/>
        <w:ind w:firstLine="3686"/>
        <w:jc w:val="both"/>
        <w:rPr>
          <w:rFonts w:ascii="Arial" w:hAnsi="Arial" w:cs="Arial"/>
          <w:sz w:val="22"/>
          <w:szCs w:val="22"/>
          <w:lang w:eastAsia="el-GR"/>
        </w:rPr>
      </w:pPr>
      <w:r w:rsidRPr="005900AD">
        <w:tab/>
      </w:r>
      <w:r w:rsidRPr="005900AD">
        <w:tab/>
        <w:t>/адвокат – пълномощник/</w:t>
      </w:r>
      <w:r w:rsidR="00BC38AB" w:rsidRPr="005900AD">
        <w:tab/>
      </w:r>
      <w:r w:rsidR="00BC38AB" w:rsidRPr="005900AD">
        <w:rPr>
          <w:rFonts w:ascii="Arial" w:hAnsi="Arial" w:cs="Arial"/>
        </w:rPr>
        <w:tab/>
      </w:r>
    </w:p>
    <w:sectPr w:rsidR="00645080" w:rsidRPr="005C3DDC" w:rsidSect="00210D04">
      <w:footerReference w:type="even" r:id="rId8"/>
      <w:footerReference w:type="default" r:id="rId9"/>
      <w:pgSz w:w="12240" w:h="15840" w:code="1"/>
      <w:pgMar w:top="1134" w:right="1134" w:bottom="709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4076B8" w14:textId="77777777" w:rsidR="003D451B" w:rsidRDefault="003D451B" w:rsidP="00D00A98">
      <w:r>
        <w:separator/>
      </w:r>
    </w:p>
  </w:endnote>
  <w:endnote w:type="continuationSeparator" w:id="0">
    <w:p w14:paraId="69AD8EDE" w14:textId="77777777" w:rsidR="003D451B" w:rsidRDefault="003D451B" w:rsidP="00D00A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8A987B" w14:textId="6976AC47" w:rsidR="00D00A98" w:rsidRDefault="00D00A98" w:rsidP="00E24DEC">
    <w:pPr>
      <w:pStyle w:val="Footer"/>
      <w:framePr w:wrap="none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BC38AB">
      <w:rPr>
        <w:rStyle w:val="PageNumber"/>
        <w:noProof/>
      </w:rPr>
      <w:t>2</w:t>
    </w:r>
    <w:r>
      <w:rPr>
        <w:rStyle w:val="PageNumber"/>
      </w:rPr>
      <w:fldChar w:fldCharType="end"/>
    </w:r>
  </w:p>
  <w:p w14:paraId="2B5CA09E" w14:textId="77777777" w:rsidR="00D00A98" w:rsidRDefault="00D00A98" w:rsidP="00D00A98">
    <w:pPr>
      <w:pStyle w:val="Footer"/>
      <w:ind w:right="360"/>
    </w:pPr>
  </w:p>
  <w:p w14:paraId="54C0CAA2" w14:textId="77777777" w:rsidR="00EB31E9" w:rsidRDefault="00EB31E9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391230621"/>
      <w:docPartObj>
        <w:docPartGallery w:val="Page Numbers (Bottom of Page)"/>
        <w:docPartUnique/>
      </w:docPartObj>
    </w:sdtPr>
    <w:sdtEndPr>
      <w:rPr>
        <w:noProof/>
        <w:sz w:val="18"/>
        <w:szCs w:val="18"/>
      </w:rPr>
    </w:sdtEndPr>
    <w:sdtContent>
      <w:p w14:paraId="0B0F7D46" w14:textId="20FEEA7B" w:rsidR="00383152" w:rsidRPr="00210D04" w:rsidRDefault="00383152">
        <w:pPr>
          <w:pStyle w:val="Footer"/>
          <w:jc w:val="right"/>
          <w:rPr>
            <w:sz w:val="18"/>
            <w:szCs w:val="18"/>
          </w:rPr>
        </w:pPr>
        <w:r w:rsidRPr="00210D04">
          <w:rPr>
            <w:sz w:val="18"/>
            <w:szCs w:val="18"/>
          </w:rPr>
          <w:fldChar w:fldCharType="begin"/>
        </w:r>
        <w:r w:rsidRPr="00210D04">
          <w:rPr>
            <w:sz w:val="18"/>
            <w:szCs w:val="18"/>
          </w:rPr>
          <w:instrText xml:space="preserve"> PAGE   \* MERGEFORMAT </w:instrText>
        </w:r>
        <w:r w:rsidRPr="00210D04">
          <w:rPr>
            <w:sz w:val="18"/>
            <w:szCs w:val="18"/>
          </w:rPr>
          <w:fldChar w:fldCharType="separate"/>
        </w:r>
        <w:r w:rsidRPr="00210D04">
          <w:rPr>
            <w:noProof/>
            <w:sz w:val="18"/>
            <w:szCs w:val="18"/>
          </w:rPr>
          <w:t>2</w:t>
        </w:r>
        <w:r w:rsidRPr="00210D04">
          <w:rPr>
            <w:noProof/>
            <w:sz w:val="18"/>
            <w:szCs w:val="18"/>
          </w:rPr>
          <w:fldChar w:fldCharType="end"/>
        </w:r>
      </w:p>
    </w:sdtContent>
  </w:sdt>
  <w:p w14:paraId="7BB4A971" w14:textId="77777777" w:rsidR="00383152" w:rsidRDefault="0038315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464190" w14:textId="77777777" w:rsidR="003D451B" w:rsidRDefault="003D451B" w:rsidP="00D00A98">
      <w:r>
        <w:separator/>
      </w:r>
    </w:p>
  </w:footnote>
  <w:footnote w:type="continuationSeparator" w:id="0">
    <w:p w14:paraId="4FAFA199" w14:textId="77777777" w:rsidR="003D451B" w:rsidRDefault="003D451B" w:rsidP="00D00A9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C53AC5"/>
    <w:multiLevelType w:val="hybridMultilevel"/>
    <w:tmpl w:val="6E0426E4"/>
    <w:lvl w:ilvl="0" w:tplc="46547734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5C585D27"/>
    <w:multiLevelType w:val="hybridMultilevel"/>
    <w:tmpl w:val="0CCAE2FE"/>
    <w:lvl w:ilvl="0" w:tplc="68D2B07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698090535">
    <w:abstractNumId w:val="1"/>
  </w:num>
  <w:num w:numId="2" w16cid:durableId="18145670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81C0E"/>
    <w:rsid w:val="0000684D"/>
    <w:rsid w:val="00020F9F"/>
    <w:rsid w:val="000260E4"/>
    <w:rsid w:val="000365FA"/>
    <w:rsid w:val="00037F8C"/>
    <w:rsid w:val="00052565"/>
    <w:rsid w:val="00054BEC"/>
    <w:rsid w:val="00057BE2"/>
    <w:rsid w:val="000629C4"/>
    <w:rsid w:val="00075119"/>
    <w:rsid w:val="00075668"/>
    <w:rsid w:val="00077C40"/>
    <w:rsid w:val="000A0DFF"/>
    <w:rsid w:val="000A362C"/>
    <w:rsid w:val="000A56B6"/>
    <w:rsid w:val="000B619C"/>
    <w:rsid w:val="000C1109"/>
    <w:rsid w:val="000C5189"/>
    <w:rsid w:val="000D1C85"/>
    <w:rsid w:val="000E4E72"/>
    <w:rsid w:val="000F3C6A"/>
    <w:rsid w:val="000F57D3"/>
    <w:rsid w:val="00107A4E"/>
    <w:rsid w:val="00122519"/>
    <w:rsid w:val="0012633A"/>
    <w:rsid w:val="00130A75"/>
    <w:rsid w:val="00142D7A"/>
    <w:rsid w:val="0017557A"/>
    <w:rsid w:val="00176C78"/>
    <w:rsid w:val="001801DB"/>
    <w:rsid w:val="00184BE4"/>
    <w:rsid w:val="001B3649"/>
    <w:rsid w:val="001D3818"/>
    <w:rsid w:val="001E414E"/>
    <w:rsid w:val="00205431"/>
    <w:rsid w:val="002066C2"/>
    <w:rsid w:val="0021016D"/>
    <w:rsid w:val="00210D04"/>
    <w:rsid w:val="00220374"/>
    <w:rsid w:val="00253CF2"/>
    <w:rsid w:val="00253DD5"/>
    <w:rsid w:val="0027652B"/>
    <w:rsid w:val="00280E0A"/>
    <w:rsid w:val="00282B55"/>
    <w:rsid w:val="0028349F"/>
    <w:rsid w:val="00285977"/>
    <w:rsid w:val="002A5766"/>
    <w:rsid w:val="002B726F"/>
    <w:rsid w:val="002C2BFA"/>
    <w:rsid w:val="002D042F"/>
    <w:rsid w:val="002D0BAF"/>
    <w:rsid w:val="002D1073"/>
    <w:rsid w:val="002D622B"/>
    <w:rsid w:val="002E5967"/>
    <w:rsid w:val="002E6EB5"/>
    <w:rsid w:val="003125E2"/>
    <w:rsid w:val="00324E8D"/>
    <w:rsid w:val="00330BB8"/>
    <w:rsid w:val="0035040D"/>
    <w:rsid w:val="00362DE1"/>
    <w:rsid w:val="00376B79"/>
    <w:rsid w:val="00383152"/>
    <w:rsid w:val="00397128"/>
    <w:rsid w:val="003973A4"/>
    <w:rsid w:val="003A303A"/>
    <w:rsid w:val="003B6441"/>
    <w:rsid w:val="003C7FB5"/>
    <w:rsid w:val="003D451B"/>
    <w:rsid w:val="003E3DB3"/>
    <w:rsid w:val="004211C8"/>
    <w:rsid w:val="00423B51"/>
    <w:rsid w:val="0043457B"/>
    <w:rsid w:val="004401F7"/>
    <w:rsid w:val="0046480E"/>
    <w:rsid w:val="0047221A"/>
    <w:rsid w:val="00472630"/>
    <w:rsid w:val="004730AD"/>
    <w:rsid w:val="004734CE"/>
    <w:rsid w:val="00487490"/>
    <w:rsid w:val="004A06AE"/>
    <w:rsid w:val="004B296B"/>
    <w:rsid w:val="004B580D"/>
    <w:rsid w:val="004D4312"/>
    <w:rsid w:val="00522BE0"/>
    <w:rsid w:val="0052394B"/>
    <w:rsid w:val="005434AA"/>
    <w:rsid w:val="0055128C"/>
    <w:rsid w:val="00552C62"/>
    <w:rsid w:val="00557C3B"/>
    <w:rsid w:val="0058023A"/>
    <w:rsid w:val="00581B78"/>
    <w:rsid w:val="00586014"/>
    <w:rsid w:val="0058730B"/>
    <w:rsid w:val="005900AD"/>
    <w:rsid w:val="005928E9"/>
    <w:rsid w:val="00597403"/>
    <w:rsid w:val="00597843"/>
    <w:rsid w:val="005C3DDC"/>
    <w:rsid w:val="005C5AE8"/>
    <w:rsid w:val="005C785A"/>
    <w:rsid w:val="005D1009"/>
    <w:rsid w:val="005D1302"/>
    <w:rsid w:val="006315C5"/>
    <w:rsid w:val="00643ED0"/>
    <w:rsid w:val="00645080"/>
    <w:rsid w:val="00657C9D"/>
    <w:rsid w:val="00663C62"/>
    <w:rsid w:val="00681B94"/>
    <w:rsid w:val="0068344C"/>
    <w:rsid w:val="00683A4D"/>
    <w:rsid w:val="00691A57"/>
    <w:rsid w:val="006A5918"/>
    <w:rsid w:val="006C130E"/>
    <w:rsid w:val="006C3175"/>
    <w:rsid w:val="006C5B0D"/>
    <w:rsid w:val="006D2C18"/>
    <w:rsid w:val="006D52EA"/>
    <w:rsid w:val="006E11F1"/>
    <w:rsid w:val="006E19B0"/>
    <w:rsid w:val="006E37FE"/>
    <w:rsid w:val="006E40D0"/>
    <w:rsid w:val="006F0661"/>
    <w:rsid w:val="006F55FC"/>
    <w:rsid w:val="00702515"/>
    <w:rsid w:val="0070566A"/>
    <w:rsid w:val="00715CC7"/>
    <w:rsid w:val="007160C2"/>
    <w:rsid w:val="00720942"/>
    <w:rsid w:val="007335C4"/>
    <w:rsid w:val="00736032"/>
    <w:rsid w:val="00744B17"/>
    <w:rsid w:val="00744ED7"/>
    <w:rsid w:val="00747EB2"/>
    <w:rsid w:val="00753A11"/>
    <w:rsid w:val="00762B3B"/>
    <w:rsid w:val="007703B6"/>
    <w:rsid w:val="007712F5"/>
    <w:rsid w:val="007747A5"/>
    <w:rsid w:val="00781C0E"/>
    <w:rsid w:val="007850B8"/>
    <w:rsid w:val="007A6DD5"/>
    <w:rsid w:val="007B254F"/>
    <w:rsid w:val="007B7416"/>
    <w:rsid w:val="007C7B88"/>
    <w:rsid w:val="007D027F"/>
    <w:rsid w:val="007E42FC"/>
    <w:rsid w:val="007E7A7C"/>
    <w:rsid w:val="007F4D4B"/>
    <w:rsid w:val="007F70A0"/>
    <w:rsid w:val="0080072E"/>
    <w:rsid w:val="00834389"/>
    <w:rsid w:val="00852502"/>
    <w:rsid w:val="00856054"/>
    <w:rsid w:val="008605F0"/>
    <w:rsid w:val="0086307F"/>
    <w:rsid w:val="0089410C"/>
    <w:rsid w:val="008B26EF"/>
    <w:rsid w:val="008B5197"/>
    <w:rsid w:val="008D23F7"/>
    <w:rsid w:val="008E5E03"/>
    <w:rsid w:val="008E725A"/>
    <w:rsid w:val="0091622D"/>
    <w:rsid w:val="00926EC8"/>
    <w:rsid w:val="00980E16"/>
    <w:rsid w:val="00990D4F"/>
    <w:rsid w:val="009A034D"/>
    <w:rsid w:val="009A24CF"/>
    <w:rsid w:val="009A2786"/>
    <w:rsid w:val="009A6A70"/>
    <w:rsid w:val="009A6D79"/>
    <w:rsid w:val="009B324C"/>
    <w:rsid w:val="009C64E7"/>
    <w:rsid w:val="009D4C60"/>
    <w:rsid w:val="009E499D"/>
    <w:rsid w:val="00A0031F"/>
    <w:rsid w:val="00A0729B"/>
    <w:rsid w:val="00A111F4"/>
    <w:rsid w:val="00A2578F"/>
    <w:rsid w:val="00A32847"/>
    <w:rsid w:val="00A32A7F"/>
    <w:rsid w:val="00A44A9A"/>
    <w:rsid w:val="00A5117F"/>
    <w:rsid w:val="00A6787A"/>
    <w:rsid w:val="00AA5364"/>
    <w:rsid w:val="00AA69CB"/>
    <w:rsid w:val="00AA7521"/>
    <w:rsid w:val="00AB4C72"/>
    <w:rsid w:val="00AB7572"/>
    <w:rsid w:val="00AC5C28"/>
    <w:rsid w:val="00AE05F4"/>
    <w:rsid w:val="00B0176C"/>
    <w:rsid w:val="00B06E2A"/>
    <w:rsid w:val="00B45AE1"/>
    <w:rsid w:val="00B72AB0"/>
    <w:rsid w:val="00BB6CDB"/>
    <w:rsid w:val="00BB7D4B"/>
    <w:rsid w:val="00BC1F76"/>
    <w:rsid w:val="00BC38AB"/>
    <w:rsid w:val="00BC4E1D"/>
    <w:rsid w:val="00BC5C84"/>
    <w:rsid w:val="00BD18F1"/>
    <w:rsid w:val="00BE09AF"/>
    <w:rsid w:val="00BF1A11"/>
    <w:rsid w:val="00BF3E66"/>
    <w:rsid w:val="00C07CA3"/>
    <w:rsid w:val="00C12B22"/>
    <w:rsid w:val="00C144FA"/>
    <w:rsid w:val="00C22338"/>
    <w:rsid w:val="00C2404F"/>
    <w:rsid w:val="00C51C0C"/>
    <w:rsid w:val="00C6027E"/>
    <w:rsid w:val="00C6232B"/>
    <w:rsid w:val="00C74D2D"/>
    <w:rsid w:val="00C7728F"/>
    <w:rsid w:val="00C7779E"/>
    <w:rsid w:val="00C777D7"/>
    <w:rsid w:val="00C84290"/>
    <w:rsid w:val="00CA302A"/>
    <w:rsid w:val="00CB05E4"/>
    <w:rsid w:val="00CD11FC"/>
    <w:rsid w:val="00CD31DD"/>
    <w:rsid w:val="00CF7BED"/>
    <w:rsid w:val="00D00A98"/>
    <w:rsid w:val="00D02E26"/>
    <w:rsid w:val="00D05A53"/>
    <w:rsid w:val="00D26F75"/>
    <w:rsid w:val="00D343A6"/>
    <w:rsid w:val="00D907A2"/>
    <w:rsid w:val="00D90B4A"/>
    <w:rsid w:val="00DB6E40"/>
    <w:rsid w:val="00DD3035"/>
    <w:rsid w:val="00DD4FEC"/>
    <w:rsid w:val="00DF01FD"/>
    <w:rsid w:val="00E015C6"/>
    <w:rsid w:val="00E03A6E"/>
    <w:rsid w:val="00E066C7"/>
    <w:rsid w:val="00E07C6E"/>
    <w:rsid w:val="00E105AA"/>
    <w:rsid w:val="00E12700"/>
    <w:rsid w:val="00E14777"/>
    <w:rsid w:val="00E2257F"/>
    <w:rsid w:val="00E24AD6"/>
    <w:rsid w:val="00E62F1A"/>
    <w:rsid w:val="00E64854"/>
    <w:rsid w:val="00E721C6"/>
    <w:rsid w:val="00E7546E"/>
    <w:rsid w:val="00E77DDC"/>
    <w:rsid w:val="00E873F5"/>
    <w:rsid w:val="00E87FE6"/>
    <w:rsid w:val="00EB31E9"/>
    <w:rsid w:val="00EB4DE3"/>
    <w:rsid w:val="00EB603C"/>
    <w:rsid w:val="00ED5301"/>
    <w:rsid w:val="00EE13A7"/>
    <w:rsid w:val="00EF21D8"/>
    <w:rsid w:val="00EF2C9D"/>
    <w:rsid w:val="00F15F7E"/>
    <w:rsid w:val="00F30253"/>
    <w:rsid w:val="00F51A8A"/>
    <w:rsid w:val="00F65CB6"/>
    <w:rsid w:val="00F71EA7"/>
    <w:rsid w:val="00F763AE"/>
    <w:rsid w:val="00F805C1"/>
    <w:rsid w:val="00FA1EC5"/>
    <w:rsid w:val="00FA3E44"/>
    <w:rsid w:val="00FB46C8"/>
    <w:rsid w:val="00FC6B91"/>
    <w:rsid w:val="00FE518D"/>
    <w:rsid w:val="00FE5224"/>
    <w:rsid w:val="00FF217E"/>
    <w:rsid w:val="00FF7E9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837B4A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D027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newdocreference1">
    <w:name w:val="newdocreference1"/>
    <w:basedOn w:val="DefaultParagraphFont"/>
    <w:rsid w:val="000B619C"/>
    <w:rPr>
      <w:i w:val="0"/>
      <w:iCs w:val="0"/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0251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02515"/>
    <w:rPr>
      <w:rFonts w:ascii="Segoe UI" w:eastAsia="Times New Roman" w:hAnsi="Segoe UI" w:cs="Segoe UI"/>
      <w:sz w:val="18"/>
      <w:szCs w:val="18"/>
    </w:rPr>
  </w:style>
  <w:style w:type="paragraph" w:styleId="Title">
    <w:name w:val="Title"/>
    <w:basedOn w:val="Normal"/>
    <w:link w:val="TitleChar"/>
    <w:uiPriority w:val="99"/>
    <w:qFormat/>
    <w:rsid w:val="00324E8D"/>
    <w:pPr>
      <w:jc w:val="center"/>
    </w:pPr>
    <w:rPr>
      <w:rFonts w:ascii="Arial" w:hAnsi="Arial" w:cs="Arial"/>
      <w:b/>
      <w:bCs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99"/>
    <w:rsid w:val="00324E8D"/>
    <w:rPr>
      <w:rFonts w:ascii="Arial" w:eastAsia="Times New Roman" w:hAnsi="Arial" w:cs="Arial"/>
      <w:b/>
      <w:bCs/>
      <w:sz w:val="32"/>
      <w:szCs w:val="32"/>
    </w:rPr>
  </w:style>
  <w:style w:type="paragraph" w:styleId="ListParagraph">
    <w:name w:val="List Paragraph"/>
    <w:basedOn w:val="Normal"/>
    <w:uiPriority w:val="34"/>
    <w:qFormat/>
    <w:rsid w:val="0046480E"/>
    <w:pPr>
      <w:ind w:left="720"/>
      <w:contextualSpacing/>
    </w:pPr>
  </w:style>
  <w:style w:type="paragraph" w:styleId="BodyText">
    <w:name w:val="Body Text"/>
    <w:basedOn w:val="Normal"/>
    <w:link w:val="BodyTextChar"/>
    <w:rsid w:val="0058730B"/>
    <w:pPr>
      <w:overflowPunct w:val="0"/>
      <w:autoSpaceDE w:val="0"/>
      <w:autoSpaceDN w:val="0"/>
      <w:adjustRightInd w:val="0"/>
      <w:jc w:val="both"/>
      <w:textAlignment w:val="baseline"/>
    </w:pPr>
    <w:rPr>
      <w:rFonts w:ascii="Courier New" w:hAnsi="Courier New" w:cs="Courier New"/>
      <w:szCs w:val="20"/>
      <w:lang w:val="en-GB"/>
    </w:rPr>
  </w:style>
  <w:style w:type="character" w:customStyle="1" w:styleId="BodyTextChar">
    <w:name w:val="Body Text Char"/>
    <w:basedOn w:val="DefaultParagraphFont"/>
    <w:link w:val="BodyText"/>
    <w:rsid w:val="0058730B"/>
    <w:rPr>
      <w:rFonts w:ascii="Courier New" w:eastAsia="Times New Roman" w:hAnsi="Courier New" w:cs="Courier New"/>
      <w:sz w:val="24"/>
      <w:szCs w:val="20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D00A9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00A98"/>
    <w:rPr>
      <w:rFonts w:ascii="Times New Roman" w:eastAsia="Times New Roman" w:hAnsi="Times New Roman" w:cs="Times New Roman"/>
      <w:sz w:val="24"/>
      <w:szCs w:val="24"/>
    </w:rPr>
  </w:style>
  <w:style w:type="character" w:styleId="PageNumber">
    <w:name w:val="page number"/>
    <w:basedOn w:val="DefaultParagraphFont"/>
    <w:unhideWhenUsed/>
    <w:rsid w:val="00D00A98"/>
  </w:style>
  <w:style w:type="paragraph" w:styleId="Header">
    <w:name w:val="header"/>
    <w:basedOn w:val="Normal"/>
    <w:link w:val="HeaderChar"/>
    <w:uiPriority w:val="99"/>
    <w:unhideWhenUsed/>
    <w:rsid w:val="00D00A9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00A98"/>
    <w:rPr>
      <w:rFonts w:ascii="Times New Roman" w:eastAsia="Times New Roman" w:hAnsi="Times New Roman" w:cs="Times New Roman"/>
      <w:sz w:val="24"/>
      <w:szCs w:val="24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70566A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70566A"/>
    <w:rPr>
      <w:rFonts w:ascii="Times New Roman" w:eastAsia="Times New Roman" w:hAnsi="Times New Roman" w:cs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70566A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70566A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rsid w:val="0070566A"/>
    <w:rPr>
      <w:color w:val="605E5C"/>
      <w:shd w:val="clear" w:color="auto" w:fill="E1DFDD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BC38AB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BC38AB"/>
    <w:rPr>
      <w:rFonts w:ascii="Times New Roman" w:eastAsia="Times New Roman" w:hAnsi="Times New Roman" w:cs="Times New Roman"/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BC38AB"/>
    <w:rPr>
      <w:vertAlign w:val="superscript"/>
    </w:rPr>
  </w:style>
  <w:style w:type="character" w:styleId="UnresolvedMention">
    <w:name w:val="Unresolved Mention"/>
    <w:basedOn w:val="DefaultParagraphFont"/>
    <w:uiPriority w:val="99"/>
    <w:semiHidden/>
    <w:unhideWhenUsed/>
    <w:rsid w:val="005928E9"/>
    <w:rPr>
      <w:color w:val="605E5C"/>
      <w:shd w:val="clear" w:color="auto" w:fill="E1DFDD"/>
    </w:rPr>
  </w:style>
  <w:style w:type="character" w:customStyle="1" w:styleId="EmphasisA">
    <w:name w:val="Emphasis A"/>
    <w:rsid w:val="00EF21D8"/>
    <w:rPr>
      <w:rFonts w:ascii="Times New Roman" w:hAnsi="Times New Roman" w:hint="default"/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60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65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05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08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27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12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10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206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07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211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68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53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36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99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350EE5-362A-4610-86B1-68A82D3E36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3430</TotalTime>
  <Pages>5</Pages>
  <Words>2499</Words>
  <Characters>14247</Characters>
  <Application>Microsoft Office Word</Application>
  <DocSecurity>0</DocSecurity>
  <Lines>118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BHC REFUNIT</cp:lastModifiedBy>
  <cp:revision>78</cp:revision>
  <cp:lastPrinted>2025-03-06T14:48:00Z</cp:lastPrinted>
  <dcterms:created xsi:type="dcterms:W3CDTF">2016-03-14T08:46:00Z</dcterms:created>
  <dcterms:modified xsi:type="dcterms:W3CDTF">2025-03-06T14:49:00Z</dcterms:modified>
</cp:coreProperties>
</file>